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tabel4-farve3"/>
        <w:tblW w:w="9638" w:type="dxa"/>
        <w:tblLook w:val="04A0" w:firstRow="1" w:lastRow="0" w:firstColumn="1" w:lastColumn="0" w:noHBand="0" w:noVBand="1"/>
      </w:tblPr>
      <w:tblGrid>
        <w:gridCol w:w="9638"/>
      </w:tblGrid>
      <w:tr w:rsidR="0050612E" w:rsidTr="00923B5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8" w:type="dxa"/>
          </w:tcPr>
          <w:p w:rsidR="0050612E" w:rsidRPr="00923B55" w:rsidRDefault="0050612E" w:rsidP="00117610">
            <w:pPr>
              <w:pStyle w:val="Heading22"/>
              <w:spacing w:before="60" w:after="60"/>
              <w:jc w:val="center"/>
              <w:rPr>
                <w:b/>
              </w:rPr>
            </w:pPr>
            <w:r w:rsidRPr="00923B55">
              <w:rPr>
                <w:b/>
              </w:rPr>
              <w:t>BILAG 2: ERKLÆRING OM IKKE ”KRISERAMT VIRKSOMHED”</w:t>
            </w:r>
          </w:p>
        </w:tc>
      </w:tr>
      <w:tr w:rsidR="0050612E" w:rsidTr="00923B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638" w:type="dxa"/>
          </w:tcPr>
          <w:p w:rsidR="0050612E" w:rsidRPr="00923B55" w:rsidRDefault="0050612E" w:rsidP="00923B55">
            <w:pPr>
              <w:tabs>
                <w:tab w:val="center" w:pos="4706"/>
                <w:tab w:val="left" w:pos="5479"/>
                <w:tab w:val="left" w:pos="5584"/>
              </w:tabs>
              <w:spacing w:before="60" w:after="60"/>
              <w:rPr>
                <w:b w:val="0"/>
              </w:rPr>
            </w:pPr>
            <w:r>
              <w:t>Virksomhed/institution</w:t>
            </w:r>
            <w:r w:rsidR="00923B55">
              <w:t>:</w:t>
            </w:r>
            <w:r w:rsidR="00923B55">
              <w:rPr>
                <w:b w:val="0"/>
              </w:rPr>
              <w:t xml:space="preserve"> </w:t>
            </w:r>
            <w:r w:rsidR="008E30CC">
              <w:tab/>
            </w:r>
            <w:r w:rsidR="007474E2">
              <w:tab/>
            </w:r>
            <w:r w:rsidR="007474E2" w:rsidRPr="00923B55">
              <w:t>CVR. nr.:</w:t>
            </w:r>
            <w:r w:rsidR="00923B55">
              <w:rPr>
                <w:b w:val="0"/>
              </w:rPr>
              <w:t xml:space="preserve"> </w:t>
            </w:r>
          </w:p>
          <w:p w:rsidR="008E30CC" w:rsidRPr="00923B55" w:rsidRDefault="008E30CC" w:rsidP="00923B55">
            <w:pPr>
              <w:tabs>
                <w:tab w:val="left" w:pos="5514"/>
                <w:tab w:val="left" w:pos="6129"/>
              </w:tabs>
              <w:spacing w:before="60" w:after="60"/>
              <w:rPr>
                <w:b w:val="0"/>
              </w:rPr>
            </w:pPr>
            <w:r w:rsidRPr="00923B55">
              <w:t>Projekttitel:</w:t>
            </w:r>
            <w:r w:rsidR="00923B55">
              <w:rPr>
                <w:b w:val="0"/>
              </w:rPr>
              <w:t xml:space="preserve"> </w:t>
            </w:r>
            <w:r w:rsidR="007474E2" w:rsidRPr="00923B55">
              <w:tab/>
              <w:t>Journalnr.:</w:t>
            </w:r>
            <w:r w:rsidR="00923B55">
              <w:rPr>
                <w:b w:val="0"/>
              </w:rPr>
              <w:t xml:space="preserve"> </w:t>
            </w:r>
          </w:p>
        </w:tc>
      </w:tr>
      <w:tr w:rsidR="0050612E" w:rsidTr="007474E2">
        <w:trPr>
          <w:trHeight w:val="680"/>
        </w:trPr>
        <w:tc>
          <w:tcPr>
            <w:cnfStyle w:val="001000000000" w:firstRow="0" w:lastRow="0" w:firstColumn="1" w:lastColumn="0" w:oddVBand="0" w:evenVBand="0" w:oddHBand="0" w:evenHBand="0" w:firstRowFirstColumn="0" w:firstRowLastColumn="0" w:lastRowFirstColumn="0" w:lastRowLastColumn="0"/>
            <w:tcW w:w="9638" w:type="dxa"/>
          </w:tcPr>
          <w:p w:rsidR="0050612E" w:rsidRDefault="0050612E" w:rsidP="008A285A">
            <w:pPr>
              <w:spacing w:before="80" w:after="80"/>
            </w:pPr>
            <w:r>
              <w:t>DEFINITIONER AF EN ”KRISERAMT VIRKSOMHED</w:t>
            </w:r>
            <w:r w:rsidR="007474E2">
              <w:t>”</w:t>
            </w:r>
            <w:r>
              <w:t xml:space="preserve">: </w:t>
            </w:r>
          </w:p>
          <w:p w:rsidR="0050612E" w:rsidRPr="0050612E" w:rsidRDefault="0050612E" w:rsidP="008A285A">
            <w:pPr>
              <w:spacing w:before="80" w:after="80"/>
              <w:rPr>
                <w:b w:val="0"/>
              </w:rPr>
            </w:pPr>
            <w:r w:rsidRPr="0050612E">
              <w:rPr>
                <w:b w:val="0"/>
              </w:rPr>
              <w:t>I følge EU´s statsstøtteregler under gruppefritagelsesforordningen må Energiteknolo</w:t>
            </w:r>
            <w:r>
              <w:rPr>
                <w:b w:val="0"/>
              </w:rPr>
              <w:t>gisk Udviklings- og Demonstrati</w:t>
            </w:r>
            <w:r w:rsidRPr="0050612E">
              <w:rPr>
                <w:b w:val="0"/>
              </w:rPr>
              <w:t>ons Program (EUDP) ikke give tilskud til såkaldte ”kriseramte virksomheder”. EU-ko</w:t>
            </w:r>
            <w:r w:rsidR="008A285A">
              <w:rPr>
                <w:b w:val="0"/>
              </w:rPr>
              <w:t>mmissionens definition på, hvor</w:t>
            </w:r>
            <w:r w:rsidRPr="0050612E">
              <w:rPr>
                <w:b w:val="0"/>
              </w:rPr>
              <w:t>når en virksomhed betegnes som kriseramt findes i artikel 2, nr. 18 i KOMMISSIONENS FORORDNING (EU) Nr. 651/2014 af 17. j</w:t>
            </w:r>
            <w:bookmarkStart w:id="0" w:name="_GoBack"/>
            <w:bookmarkEnd w:id="0"/>
            <w:r w:rsidRPr="0050612E">
              <w:rPr>
                <w:b w:val="0"/>
              </w:rPr>
              <w:t>uni 2014.</w:t>
            </w:r>
          </w:p>
          <w:p w:rsidR="0050612E" w:rsidRPr="0050612E" w:rsidRDefault="0050612E" w:rsidP="008A285A">
            <w:pPr>
              <w:spacing w:before="80" w:after="80"/>
              <w:rPr>
                <w:b w:val="0"/>
              </w:rPr>
            </w:pPr>
            <w:r w:rsidRPr="0050612E">
              <w:rPr>
                <w:b w:val="0"/>
              </w:rPr>
              <w:t>En virksomhed anses for at være ”kriseramt”, hvis mindst en af følgende omstændigheder gælder:</w:t>
            </w:r>
          </w:p>
          <w:p w:rsidR="007474E2" w:rsidRPr="007474E2" w:rsidRDefault="00923B55" w:rsidP="008A285A">
            <w:pPr>
              <w:pStyle w:val="Style3"/>
              <w:spacing w:before="80" w:after="80"/>
              <w:contextualSpacing w:val="0"/>
            </w:pPr>
            <w:r>
              <w:t>F</w:t>
            </w:r>
            <w:r w:rsidR="0050612E" w:rsidRPr="008E30CC">
              <w:t xml:space="preserve">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w:t>
            </w:r>
            <w:proofErr w:type="spellStart"/>
            <w:r w:rsidR="0050612E" w:rsidRPr="008E30CC">
              <w:t>i</w:t>
            </w:r>
            <w:proofErr w:type="spellEnd"/>
            <w:r w:rsidR="0050612E" w:rsidRPr="008E30CC">
              <w:t xml:space="preserve"> Europa-Parlamentets og Rådets direktiv 2013/34/EU</w:t>
            </w:r>
            <w:r w:rsidR="0050612E" w:rsidRPr="008A285A">
              <w:rPr>
                <w:vertAlign w:val="superscript"/>
              </w:rPr>
              <w:t>1</w:t>
            </w:r>
            <w:r w:rsidR="0050612E" w:rsidRPr="008E30CC">
              <w:t>, og »kapital« omfatter, når de</w:t>
            </w:r>
            <w:r w:rsidR="008A285A">
              <w:t>t er relevant, en eventuel kurs</w:t>
            </w:r>
            <w:r w:rsidR="0050612E" w:rsidRPr="008E30CC">
              <w:t>præmie</w:t>
            </w:r>
            <w:r>
              <w:t>.</w:t>
            </w:r>
          </w:p>
          <w:p w:rsidR="0050612E" w:rsidRPr="008E30CC" w:rsidRDefault="00923B55" w:rsidP="008A285A">
            <w:pPr>
              <w:pStyle w:val="Style3"/>
              <w:spacing w:before="80" w:after="80"/>
              <w:contextualSpacing w:val="0"/>
            </w:pPr>
            <w:r>
              <w:t>F</w:t>
            </w:r>
            <w:r w:rsidR="0050612E" w:rsidRPr="008E30CC">
              <w:t>or selskaber, hvor mindst nogle af selskabsdeltagerne hæfter ubegrænset for selskabets gæld (bortset fra en SMV, der har bestået i mindre end tre år, eller, med hensyn til støtteberet</w:t>
            </w:r>
            <w:r w:rsidR="008A285A">
              <w:t>tigelse til risikofinansierings</w:t>
            </w:r>
            <w:r w:rsidR="0050612E" w:rsidRPr="008E30CC">
              <w:t>støtte, en SMV inden for de første syv år efter dens første kommercielle salg, der efter en due diligence-undersøgelse foretaget af den udvalgte finansielle formidler opfylder beting</w:t>
            </w:r>
            <w:r w:rsidR="008A285A">
              <w:t>elserne for risikofinansierings</w:t>
            </w:r>
            <w:r w:rsidR="0050612E" w:rsidRPr="008E30CC">
              <w:t>investering), når over halvdelen af selskabets kapital som opført i selskabets regnskaber er forsvundet som følge af akkumulerede tab. I denne bestemmelse forstås ved »selskab, hvo</w:t>
            </w:r>
            <w:r w:rsidR="008A285A">
              <w:t>r mindst nogle af selskabsdelta</w:t>
            </w:r>
            <w:r w:rsidR="0050612E" w:rsidRPr="008E30CC">
              <w:t>gerne hæfter ubegrænset for selskabets gæld« navnlig de virksomhedstyper, der er nævnt i bilag II i direktiv 2013/34/EU</w:t>
            </w:r>
            <w:r>
              <w:t>.</w:t>
            </w:r>
          </w:p>
          <w:p w:rsidR="0050612E" w:rsidRPr="008E30CC" w:rsidRDefault="00923B55" w:rsidP="008A285A">
            <w:pPr>
              <w:pStyle w:val="Style3"/>
              <w:spacing w:before="80" w:after="80"/>
              <w:contextualSpacing w:val="0"/>
            </w:pPr>
            <w:r>
              <w:t>N</w:t>
            </w:r>
            <w:r w:rsidR="0050612E" w:rsidRPr="008E30CC">
              <w:t>år virksomheden er under konkursbehandling eller efter de nationale regl</w:t>
            </w:r>
            <w:r w:rsidR="008A285A">
              <w:t>er opfylder kriterierne for kon</w:t>
            </w:r>
            <w:r w:rsidR="0050612E" w:rsidRPr="008E30CC">
              <w:t>kursbehandling på begæring af dens kreditorer</w:t>
            </w:r>
            <w:r>
              <w:t>.</w:t>
            </w:r>
          </w:p>
          <w:p w:rsidR="0050612E" w:rsidRPr="008E30CC" w:rsidRDefault="00923B55" w:rsidP="008A285A">
            <w:pPr>
              <w:pStyle w:val="Style3"/>
              <w:spacing w:before="80" w:after="80"/>
              <w:contextualSpacing w:val="0"/>
            </w:pPr>
            <w:r>
              <w:t>N</w:t>
            </w:r>
            <w:r w:rsidR="0050612E" w:rsidRPr="008E30CC">
              <w:t>år virksomheden har modtaget redningsstøtte og endnu ikke har tilbagebetalt lånet eller bragt garantien til ophør eller har modtaget omstruktureringsstøtte og stadig er underlagt en omstruktureringsplan</w:t>
            </w:r>
            <w:r>
              <w:t>.</w:t>
            </w:r>
          </w:p>
          <w:p w:rsidR="008E30CC" w:rsidRDefault="008A285A" w:rsidP="008A285A">
            <w:pPr>
              <w:pStyle w:val="Style3"/>
              <w:spacing w:before="80" w:after="80"/>
              <w:contextualSpacing w:val="0"/>
            </w:pPr>
            <w:r>
              <w:t>N</w:t>
            </w:r>
            <w:r w:rsidR="0050612E" w:rsidRPr="008E30CC">
              <w:t>år virksomheden ikke er en SMV og i de seneste to år har haft og stadig har:</w:t>
            </w:r>
          </w:p>
          <w:p w:rsidR="008E30CC" w:rsidRPr="008E30CC" w:rsidRDefault="008E30CC" w:rsidP="008A285A">
            <w:pPr>
              <w:pStyle w:val="Overskrift5"/>
              <w:numPr>
                <w:ilvl w:val="0"/>
                <w:numId w:val="0"/>
              </w:numPr>
              <w:spacing w:before="80" w:after="80"/>
              <w:ind w:left="1008"/>
              <w:outlineLvl w:val="4"/>
              <w:rPr>
                <w:b w:val="0"/>
              </w:rPr>
            </w:pPr>
            <w:r w:rsidRPr="008E30CC">
              <w:rPr>
                <w:b w:val="0"/>
                <w:color w:val="80BEAA"/>
              </w:rPr>
              <w:t>1.</w:t>
            </w:r>
            <w:r w:rsidRPr="008E30CC">
              <w:rPr>
                <w:b w:val="0"/>
              </w:rPr>
              <w:t xml:space="preserve"> </w:t>
            </w:r>
            <w:r w:rsidR="0050612E" w:rsidRPr="008E30CC">
              <w:rPr>
                <w:b w:val="0"/>
              </w:rPr>
              <w:t>en gældsandel, dvs. et forhold mellem bogført gæld og egenkapital, på over 7,5 og</w:t>
            </w:r>
          </w:p>
          <w:p w:rsidR="008E30CC" w:rsidRPr="00923B55" w:rsidRDefault="008E30CC" w:rsidP="008A285A">
            <w:pPr>
              <w:pStyle w:val="Overskrift5"/>
              <w:numPr>
                <w:ilvl w:val="0"/>
                <w:numId w:val="0"/>
              </w:numPr>
              <w:spacing w:before="80" w:after="80"/>
              <w:ind w:left="1008"/>
              <w:outlineLvl w:val="4"/>
              <w:rPr>
                <w:b w:val="0"/>
              </w:rPr>
            </w:pPr>
            <w:r w:rsidRPr="008E30CC">
              <w:rPr>
                <w:b w:val="0"/>
                <w:color w:val="80BEAA"/>
              </w:rPr>
              <w:t xml:space="preserve">2. </w:t>
            </w:r>
            <w:r w:rsidR="0050612E" w:rsidRPr="008E30CC">
              <w:rPr>
                <w:b w:val="0"/>
              </w:rPr>
              <w:t>en EBITDA-rentedækningsrate på under 1,0</w:t>
            </w:r>
            <w:r w:rsidR="008A285A">
              <w:rPr>
                <w:b w:val="0"/>
              </w:rPr>
              <w:t>.</w:t>
            </w:r>
          </w:p>
          <w:p w:rsidR="0050612E" w:rsidRDefault="0050612E" w:rsidP="008A285A">
            <w:pPr>
              <w:spacing w:before="80" w:after="80"/>
            </w:pPr>
            <w:r w:rsidRPr="0050612E">
              <w:rPr>
                <w:b w:val="0"/>
              </w:rPr>
              <w:t>[1] Europa-Parlamentets og Rådets direktiv 2013/34/EU af 26. juni 2013 om årsre</w:t>
            </w:r>
            <w:r w:rsidR="008E30CC">
              <w:rPr>
                <w:b w:val="0"/>
              </w:rPr>
              <w:t>gnskaber, konsoliderede regnska</w:t>
            </w:r>
            <w:r w:rsidRPr="0050612E">
              <w:rPr>
                <w:b w:val="0"/>
              </w:rPr>
              <w:t>ber og tilhørende beretninger for visse virksomhedsformer, om ændring af Europa-Parlamentets og Rådets direktiv 2006/43/EF og om ophævelse af Rådets direktiv 78/660/EØF og 83/349/EØF (EUT L 182 af 29.6.2013, s. 19).</w:t>
            </w:r>
          </w:p>
        </w:tc>
      </w:tr>
      <w:tr w:rsidR="0050612E" w:rsidTr="007474E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8" w:type="dxa"/>
          </w:tcPr>
          <w:p w:rsidR="0050612E" w:rsidRDefault="008E30CC" w:rsidP="00923B55">
            <w:pPr>
              <w:spacing w:before="60" w:after="60"/>
            </w:pPr>
            <w:r>
              <w:t>ERKLÆRING</w:t>
            </w:r>
          </w:p>
          <w:p w:rsidR="008E30CC" w:rsidRDefault="00117610" w:rsidP="00923B55">
            <w:pPr>
              <w:spacing w:before="60" w:after="60"/>
              <w:rPr>
                <w:b w:val="0"/>
              </w:rPr>
            </w:pPr>
            <w:sdt>
              <w:sdtPr>
                <w:id w:val="-1598558282"/>
                <w14:checkbox>
                  <w14:checked w14:val="0"/>
                  <w14:checkedState w14:val="2612" w14:font="MS Gothic"/>
                  <w14:uncheckedState w14:val="2610" w14:font="MS Gothic"/>
                </w14:checkbox>
              </w:sdtPr>
              <w:sdtEndPr/>
              <w:sdtContent>
                <w:r w:rsidR="008E30CC" w:rsidRPr="00A572D7">
                  <w:rPr>
                    <w:rFonts w:ascii="MS Gothic" w:eastAsia="MS Gothic" w:hAnsi="MS Gothic" w:cs="MS Gothic" w:hint="eastAsia"/>
                  </w:rPr>
                  <w:t>☐</w:t>
                </w:r>
              </w:sdtContent>
            </w:sdt>
            <w:r w:rsidR="008E30CC">
              <w:rPr>
                <w:b w:val="0"/>
              </w:rPr>
              <w:t xml:space="preserve"> </w:t>
            </w:r>
            <w:r w:rsidR="008E30CC" w:rsidRPr="008E30CC">
              <w:rPr>
                <w:b w:val="0"/>
              </w:rPr>
              <w:t>a) Hermed erklærer jeg/vi, at min/vores virksomhed ikke er en ”kriseramt virksomhed”</w:t>
            </w:r>
            <w:r w:rsidR="008A285A">
              <w:rPr>
                <w:b w:val="0"/>
              </w:rPr>
              <w:t>.</w:t>
            </w:r>
          </w:p>
          <w:p w:rsidR="008E30CC" w:rsidRDefault="00117610" w:rsidP="00923B55">
            <w:pPr>
              <w:spacing w:before="60" w:after="60"/>
            </w:pPr>
            <w:sdt>
              <w:sdtPr>
                <w:id w:val="-1732220602"/>
                <w14:checkbox>
                  <w14:checked w14:val="0"/>
                  <w14:checkedState w14:val="2612" w14:font="MS Gothic"/>
                  <w14:uncheckedState w14:val="2610" w14:font="MS Gothic"/>
                </w14:checkbox>
              </w:sdtPr>
              <w:sdtEndPr/>
              <w:sdtContent>
                <w:r w:rsidR="008E30CC" w:rsidRPr="00A572D7">
                  <w:rPr>
                    <w:rFonts w:ascii="MS Gothic" w:eastAsia="MS Gothic" w:hAnsi="MS Gothic" w:cs="MS Gothic" w:hint="eastAsia"/>
                  </w:rPr>
                  <w:t>☐</w:t>
                </w:r>
              </w:sdtContent>
            </w:sdt>
            <w:r w:rsidR="008E30CC">
              <w:t xml:space="preserve"> </w:t>
            </w:r>
            <w:r w:rsidR="008E30CC" w:rsidRPr="008E30CC">
              <w:rPr>
                <w:b w:val="0"/>
              </w:rPr>
              <w:t>b) Hermed erklærer jeg/vi, at min/vores virksomhed er kriseramt</w:t>
            </w:r>
            <w:r w:rsidR="008A285A">
              <w:rPr>
                <w:b w:val="0"/>
              </w:rPr>
              <w:t>.</w:t>
            </w:r>
          </w:p>
        </w:tc>
      </w:tr>
      <w:tr w:rsidR="0050612E" w:rsidTr="007474E2">
        <w:trPr>
          <w:trHeight w:val="680"/>
        </w:trPr>
        <w:tc>
          <w:tcPr>
            <w:cnfStyle w:val="001000000000" w:firstRow="0" w:lastRow="0" w:firstColumn="1" w:lastColumn="0" w:oddVBand="0" w:evenVBand="0" w:oddHBand="0" w:evenHBand="0" w:firstRowFirstColumn="0" w:firstRowLastColumn="0" w:lastRowFirstColumn="0" w:lastRowLastColumn="0"/>
            <w:tcW w:w="9638" w:type="dxa"/>
          </w:tcPr>
          <w:p w:rsidR="007474E2" w:rsidRPr="00923B55" w:rsidRDefault="008E30CC" w:rsidP="00923B55">
            <w:pPr>
              <w:spacing w:before="60" w:after="60"/>
              <w:rPr>
                <w:b w:val="0"/>
              </w:rPr>
            </w:pPr>
            <w:r>
              <w:t xml:space="preserve">UNDERSKRIFT </w:t>
            </w:r>
            <w:r w:rsidRPr="008E30CC">
              <w:rPr>
                <w:b w:val="0"/>
              </w:rPr>
              <w:t>(tegningsberettigede)</w:t>
            </w:r>
          </w:p>
          <w:tbl>
            <w:tblPr>
              <w:tblStyle w:val="Tabel-Gitter"/>
              <w:tblW w:w="0" w:type="auto"/>
              <w:tblLook w:val="04A0" w:firstRow="1" w:lastRow="0" w:firstColumn="1" w:lastColumn="0" w:noHBand="0" w:noVBand="1"/>
            </w:tblPr>
            <w:tblGrid>
              <w:gridCol w:w="4701"/>
              <w:gridCol w:w="4701"/>
            </w:tblGrid>
            <w:tr w:rsidR="007474E2" w:rsidTr="007474E2">
              <w:tc>
                <w:tcPr>
                  <w:tcW w:w="4701" w:type="dxa"/>
                  <w:tcBorders>
                    <w:top w:val="nil"/>
                    <w:left w:val="nil"/>
                    <w:bottom w:val="nil"/>
                    <w:right w:val="nil"/>
                  </w:tcBorders>
                </w:tcPr>
                <w:p w:rsidR="007474E2" w:rsidRPr="00923B55" w:rsidRDefault="007474E2" w:rsidP="00923B55">
                  <w:pPr>
                    <w:spacing w:before="60" w:after="60"/>
                  </w:pPr>
                  <w:r w:rsidRPr="007474E2">
                    <w:rPr>
                      <w:b/>
                    </w:rPr>
                    <w:t>Dato &amp; sted:</w:t>
                  </w:r>
                  <w:r w:rsidR="00923B55">
                    <w:t xml:space="preserve"> </w:t>
                  </w:r>
                </w:p>
                <w:p w:rsidR="00923B55" w:rsidRPr="00923B55" w:rsidRDefault="00923B55" w:rsidP="00923B55">
                  <w:pPr>
                    <w:spacing w:before="60" w:after="60"/>
                  </w:pPr>
                </w:p>
              </w:tc>
              <w:tc>
                <w:tcPr>
                  <w:tcW w:w="4701" w:type="dxa"/>
                  <w:tcBorders>
                    <w:top w:val="nil"/>
                    <w:left w:val="nil"/>
                    <w:bottom w:val="nil"/>
                    <w:right w:val="nil"/>
                  </w:tcBorders>
                </w:tcPr>
                <w:p w:rsidR="007474E2" w:rsidRPr="00923B55" w:rsidRDefault="007474E2" w:rsidP="00923B55">
                  <w:pPr>
                    <w:spacing w:before="60" w:after="60"/>
                  </w:pPr>
                  <w:r w:rsidRPr="007474E2">
                    <w:rPr>
                      <w:b/>
                    </w:rPr>
                    <w:t>Underskrift</w:t>
                  </w:r>
                  <w:r>
                    <w:rPr>
                      <w:b/>
                    </w:rPr>
                    <w:t>:</w:t>
                  </w:r>
                  <w:r w:rsidR="00923B55">
                    <w:t xml:space="preserve"> </w:t>
                  </w:r>
                </w:p>
                <w:p w:rsidR="007474E2" w:rsidRPr="00923B55" w:rsidRDefault="007474E2" w:rsidP="00923B55">
                  <w:pPr>
                    <w:spacing w:before="60" w:after="60"/>
                  </w:pPr>
                </w:p>
                <w:p w:rsidR="007474E2" w:rsidRPr="00923B55" w:rsidRDefault="007474E2" w:rsidP="00923B55">
                  <w:pPr>
                    <w:spacing w:before="60" w:after="60"/>
                  </w:pPr>
                </w:p>
                <w:p w:rsidR="00923B55" w:rsidRPr="00923B55" w:rsidRDefault="00923B55" w:rsidP="00923B55">
                  <w:pPr>
                    <w:spacing w:before="60" w:after="60"/>
                  </w:pPr>
                </w:p>
              </w:tc>
            </w:tr>
          </w:tbl>
          <w:p w:rsidR="007474E2" w:rsidRDefault="007474E2" w:rsidP="00923B55">
            <w:pPr>
              <w:spacing w:before="60" w:after="60"/>
            </w:pPr>
          </w:p>
        </w:tc>
      </w:tr>
    </w:tbl>
    <w:p w:rsidR="00BB7EE7" w:rsidRDefault="00BB7EE7" w:rsidP="00BB7EE7"/>
    <w:sectPr w:rsidR="00BB7EE7" w:rsidSect="0096487A">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55" w:rsidRDefault="00923B55" w:rsidP="00FF666A">
      <w:pPr>
        <w:spacing w:after="0" w:line="240" w:lineRule="auto"/>
      </w:pPr>
      <w:r>
        <w:separator/>
      </w:r>
    </w:p>
  </w:endnote>
  <w:endnote w:type="continuationSeparator" w:id="0">
    <w:p w:rsidR="00923B55" w:rsidRDefault="00923B55"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C9027E" w:rsidRDefault="007474E2" w:rsidP="00C9027E">
    <w:pPr>
      <w:pStyle w:val="Sidefod"/>
    </w:pPr>
    <w:r>
      <w:t>BILAG 2 ERKLÆRING OM IKKE ”KRISERAMT VIRKSOMHED”</w:t>
    </w:r>
    <w:r w:rsidR="00B233AD">
      <w:ptab w:relativeTo="margin" w:alignment="right" w:leader="none"/>
    </w:r>
    <w:sdt>
      <w:sdtPr>
        <w:id w:val="2135979119"/>
        <w:docPartObj>
          <w:docPartGallery w:val="Page Numbers (Top of Page)"/>
          <w:docPartUnique/>
        </w:docPartObj>
      </w:sdtPr>
      <w:sdtEndPr/>
      <w:sdtContent>
        <w:r w:rsidR="00B233AD" w:rsidRPr="00CA22FC">
          <w:t xml:space="preserve">Side </w:t>
        </w:r>
        <w:r w:rsidR="00B233AD" w:rsidRPr="00CA22FC">
          <w:fldChar w:fldCharType="begin"/>
        </w:r>
        <w:r w:rsidR="00B233AD" w:rsidRPr="00CA22FC">
          <w:instrText>PAGE</w:instrText>
        </w:r>
        <w:r w:rsidR="00B233AD" w:rsidRPr="00CA22FC">
          <w:fldChar w:fldCharType="separate"/>
        </w:r>
        <w:r w:rsidR="008A285A">
          <w:rPr>
            <w:noProof/>
          </w:rPr>
          <w:t>2</w:t>
        </w:r>
        <w:r w:rsidR="00B233AD" w:rsidRPr="00CA22FC">
          <w:fldChar w:fldCharType="end"/>
        </w:r>
        <w:r w:rsidR="00B233AD" w:rsidRPr="00CA22FC">
          <w:t xml:space="preserve"> af </w:t>
        </w:r>
        <w:r w:rsidR="00B233AD" w:rsidRPr="00CA22FC">
          <w:fldChar w:fldCharType="begin"/>
        </w:r>
        <w:r w:rsidR="00B233AD" w:rsidRPr="00CA22FC">
          <w:instrText>NUMPAGES</w:instrText>
        </w:r>
        <w:r w:rsidR="00B233AD" w:rsidRPr="00CA22FC">
          <w:fldChar w:fldCharType="separate"/>
        </w:r>
        <w:r w:rsidR="008A285A">
          <w:rPr>
            <w:noProof/>
          </w:rPr>
          <w:t>2</w:t>
        </w:r>
        <w:r w:rsidR="00B233AD" w:rsidRPr="00CA22F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BA2289" w:rsidRDefault="007474E2" w:rsidP="00BA2289">
    <w:pPr>
      <w:pStyle w:val="Sidefod"/>
    </w:pPr>
    <w:r>
      <w:t>BILAG 2 ERKLÆRING OM IKKE ”KRISERAMT VIRKSOMHED”</w:t>
    </w:r>
    <w:r w:rsidR="00BA2289">
      <w:ptab w:relativeTo="margin" w:alignment="right" w:leader="none"/>
    </w:r>
    <w:sdt>
      <w:sdtPr>
        <w:id w:val="-2127848746"/>
        <w:docPartObj>
          <w:docPartGallery w:val="Page Numbers (Top of Page)"/>
          <w:docPartUnique/>
        </w:docPartObj>
      </w:sdtPr>
      <w:sdtEndPr/>
      <w:sdtContent>
        <w:r w:rsidR="00BA2289" w:rsidRPr="00CA22FC">
          <w:t xml:space="preserve">Side </w:t>
        </w:r>
        <w:r w:rsidR="00BA2289" w:rsidRPr="00CA22FC">
          <w:fldChar w:fldCharType="begin"/>
        </w:r>
        <w:r w:rsidR="00BA2289" w:rsidRPr="00CA22FC">
          <w:instrText>PAGE</w:instrText>
        </w:r>
        <w:r w:rsidR="00BA2289" w:rsidRPr="00CA22FC">
          <w:fldChar w:fldCharType="separate"/>
        </w:r>
        <w:r w:rsidR="00117610">
          <w:rPr>
            <w:noProof/>
          </w:rPr>
          <w:t>1</w:t>
        </w:r>
        <w:r w:rsidR="00BA2289" w:rsidRPr="00CA22FC">
          <w:fldChar w:fldCharType="end"/>
        </w:r>
        <w:r w:rsidR="00BA2289" w:rsidRPr="00CA22FC">
          <w:t xml:space="preserve"> af </w:t>
        </w:r>
        <w:r w:rsidR="00BA2289" w:rsidRPr="00CA22FC">
          <w:fldChar w:fldCharType="begin"/>
        </w:r>
        <w:r w:rsidR="00BA2289" w:rsidRPr="00CA22FC">
          <w:instrText>NUMPAGES</w:instrText>
        </w:r>
        <w:r w:rsidR="00BA2289" w:rsidRPr="00CA22FC">
          <w:fldChar w:fldCharType="separate"/>
        </w:r>
        <w:r w:rsidR="00117610">
          <w:rPr>
            <w:noProof/>
          </w:rPr>
          <w:t>1</w:t>
        </w:r>
        <w:r w:rsidR="00BA2289" w:rsidRPr="00CA22F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55" w:rsidRDefault="00923B55" w:rsidP="00FF666A">
      <w:pPr>
        <w:spacing w:after="0" w:line="240" w:lineRule="auto"/>
      </w:pPr>
      <w:r>
        <w:separator/>
      </w:r>
    </w:p>
  </w:footnote>
  <w:footnote w:type="continuationSeparator" w:id="0">
    <w:p w:rsidR="00923B55" w:rsidRDefault="00923B55" w:rsidP="00FF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B233AD" w:rsidP="00C96204">
    <w:pPr>
      <w:pStyle w:val="Sidehoved"/>
    </w:pPr>
    <w:r>
      <w:rPr>
        <w:noProof/>
        <w:sz w:val="20"/>
        <w:lang w:eastAsia="da-DK"/>
      </w:rPr>
      <w:drawing>
        <wp:anchor distT="0" distB="0" distL="114300" distR="114300" simplePos="0" relativeHeight="251662336" behindDoc="0" locked="0" layoutInCell="1" allowOverlap="1" wp14:anchorId="2D9471D4" wp14:editId="71CDDD21">
          <wp:simplePos x="0" y="0"/>
          <wp:positionH relativeFrom="column">
            <wp:posOffset>3810</wp:posOffset>
          </wp:positionH>
          <wp:positionV relativeFrom="paragraph">
            <wp:posOffset>7620</wp:posOffset>
          </wp:positionV>
          <wp:extent cx="1422400" cy="320675"/>
          <wp:effectExtent l="0" t="0" r="0" b="0"/>
          <wp:wrapSquare wrapText="bothSides"/>
          <wp:docPr id="1" name="Picture 5" descr="A picture containing wheel,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P-18.png"/>
                  <pic:cNvPicPr/>
                </pic:nvPicPr>
                <pic:blipFill>
                  <a:blip r:embed="rId1">
                    <a:extLst>
                      <a:ext uri="{28A0092B-C50C-407E-A947-70E740481C1C}">
                        <a14:useLocalDpi xmlns:a14="http://schemas.microsoft.com/office/drawing/2010/main" val="0"/>
                      </a:ext>
                    </a:extLst>
                  </a:blip>
                  <a:stretch>
                    <a:fillRect/>
                  </a:stretch>
                </pic:blipFill>
                <pic:spPr>
                  <a:xfrm>
                    <a:off x="0" y="0"/>
                    <a:ext cx="1422400" cy="320675"/>
                  </a:xfrm>
                  <a:prstGeom prst="rect">
                    <a:avLst/>
                  </a:prstGeom>
                </pic:spPr>
              </pic:pic>
            </a:graphicData>
          </a:graphic>
          <wp14:sizeRelH relativeFrom="page">
            <wp14:pctWidth>0</wp14:pctWidth>
          </wp14:sizeRelH>
          <wp14:sizeRelV relativeFrom="page">
            <wp14:pctHeight>0</wp14:pctHeight>
          </wp14:sizeRelV>
        </wp:anchor>
      </w:drawing>
    </w:r>
    <w:r w:rsidRPr="008F3AAE">
      <w:rPr>
        <w:sz w:val="20"/>
      </w:rPr>
      <w:ptab w:relativeTo="margin" w:alignment="center" w:leader="none"/>
    </w:r>
    <w:r w:rsidRPr="008F3AAE">
      <w:rPr>
        <w:sz w:val="20"/>
      </w:rPr>
      <w:ptab w:relativeTo="margin" w:alignment="right" w:leader="none"/>
    </w:r>
    <w:r>
      <w:t xml:space="preserve">Det </w:t>
    </w:r>
    <w:r w:rsidRPr="004A3220">
      <w:t>Energiteknologisk</w:t>
    </w:r>
    <w:r>
      <w:t>e</w:t>
    </w:r>
    <w:r w:rsidRPr="004A3220">
      <w:t xml:space="preserve"> Udviklings- og Demonstrationsprogram</w:t>
    </w:r>
  </w:p>
  <w:p w:rsidR="00B233AD" w:rsidRPr="00176158" w:rsidRDefault="00B233AD" w:rsidP="00C96204">
    <w:pPr>
      <w:tabs>
        <w:tab w:val="center" w:pos="4819"/>
        <w:tab w:val="right" w:pos="9638"/>
      </w:tabs>
      <w:spacing w:after="0" w:line="240" w:lineRule="auto"/>
    </w:pPr>
  </w:p>
  <w:p w:rsidR="00B233AD" w:rsidRPr="004A3220" w:rsidRDefault="00B233AD" w:rsidP="004A32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AF7A68" w:rsidP="008F3AAE">
    <w:pPr>
      <w:pStyle w:val="Sidehoved"/>
    </w:pPr>
    <w:r w:rsidRPr="00035247">
      <w:rPr>
        <w:noProof/>
        <w:lang w:eastAsia="da-DK"/>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1701165" cy="385445"/>
          <wp:effectExtent l="0" t="0" r="0" b="0"/>
          <wp:wrapSquare wrapText="bothSides"/>
          <wp:docPr id="2" name="Billede 2"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165" cy="385445"/>
                  </a:xfrm>
                  <a:prstGeom prst="rect">
                    <a:avLst/>
                  </a:prstGeom>
                  <a:noFill/>
                  <a:ln>
                    <a:noFill/>
                  </a:ln>
                </pic:spPr>
              </pic:pic>
            </a:graphicData>
          </a:graphic>
        </wp:anchor>
      </w:drawing>
    </w:r>
    <w:r w:rsidR="00B233AD" w:rsidRPr="008F3AAE">
      <w:rPr>
        <w:sz w:val="20"/>
      </w:rPr>
      <w:ptab w:relativeTo="margin" w:alignment="center" w:leader="none"/>
    </w:r>
    <w:r w:rsidR="00B233AD" w:rsidRPr="008F3AAE">
      <w:rPr>
        <w:sz w:val="20"/>
      </w:rPr>
      <w:ptab w:relativeTo="margin" w:alignment="right" w:leader="none"/>
    </w:r>
    <w:r w:rsidR="00B233AD">
      <w:t xml:space="preserve">Det </w:t>
    </w:r>
    <w:r w:rsidR="00B233AD" w:rsidRPr="004A3220">
      <w:t>Energiteknologisk</w:t>
    </w:r>
    <w:r w:rsidR="00B233AD">
      <w:t>e</w:t>
    </w:r>
    <w:r w:rsidR="00B233AD" w:rsidRPr="004A3220">
      <w:t xml:space="preserve"> Udviklings- og Demonstrationsprogram</w:t>
    </w:r>
  </w:p>
  <w:p w:rsidR="00B233AD" w:rsidRPr="00176158" w:rsidRDefault="00B233AD" w:rsidP="00176158">
    <w:pPr>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7F4280"/>
    <w:multiLevelType w:val="hybridMultilevel"/>
    <w:tmpl w:val="B55ABE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7"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7"/>
  </w:num>
  <w:num w:numId="4">
    <w:abstractNumId w:val="4"/>
  </w:num>
  <w:num w:numId="5">
    <w:abstractNumId w:val="8"/>
  </w:num>
  <w:num w:numId="6">
    <w:abstractNumId w:val="1"/>
  </w:num>
  <w:num w:numId="7">
    <w:abstractNumId w:val="6"/>
  </w:num>
  <w:num w:numId="8">
    <w:abstractNumId w:val="5"/>
  </w:num>
  <w:num w:numId="9">
    <w:abstractNumId w:val="0"/>
  </w:num>
  <w:num w:numId="10">
    <w:abstractNumId w:val="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55"/>
    <w:rsid w:val="00000036"/>
    <w:rsid w:val="00003BBF"/>
    <w:rsid w:val="00013983"/>
    <w:rsid w:val="00025FD7"/>
    <w:rsid w:val="000264D8"/>
    <w:rsid w:val="00033875"/>
    <w:rsid w:val="0003746D"/>
    <w:rsid w:val="00037F60"/>
    <w:rsid w:val="00056195"/>
    <w:rsid w:val="000656C6"/>
    <w:rsid w:val="00075341"/>
    <w:rsid w:val="000771A6"/>
    <w:rsid w:val="000817E3"/>
    <w:rsid w:val="0008776A"/>
    <w:rsid w:val="00094F99"/>
    <w:rsid w:val="000B1E8C"/>
    <w:rsid w:val="000C24D2"/>
    <w:rsid w:val="000C6ACA"/>
    <w:rsid w:val="000E01D1"/>
    <w:rsid w:val="000E7209"/>
    <w:rsid w:val="001054A3"/>
    <w:rsid w:val="00106FB7"/>
    <w:rsid w:val="001102AB"/>
    <w:rsid w:val="00110AC2"/>
    <w:rsid w:val="00111562"/>
    <w:rsid w:val="00112C57"/>
    <w:rsid w:val="00116967"/>
    <w:rsid w:val="00117610"/>
    <w:rsid w:val="00121BC0"/>
    <w:rsid w:val="001227A8"/>
    <w:rsid w:val="00122F3B"/>
    <w:rsid w:val="00133C08"/>
    <w:rsid w:val="00135F8B"/>
    <w:rsid w:val="001617B4"/>
    <w:rsid w:val="00162D4F"/>
    <w:rsid w:val="00176158"/>
    <w:rsid w:val="00185261"/>
    <w:rsid w:val="00194F4D"/>
    <w:rsid w:val="00195BE0"/>
    <w:rsid w:val="00197F2A"/>
    <w:rsid w:val="001A0B8D"/>
    <w:rsid w:val="001A6905"/>
    <w:rsid w:val="001B339A"/>
    <w:rsid w:val="001C2087"/>
    <w:rsid w:val="001C7445"/>
    <w:rsid w:val="001D2D0C"/>
    <w:rsid w:val="001D68F6"/>
    <w:rsid w:val="001E24AD"/>
    <w:rsid w:val="001E253E"/>
    <w:rsid w:val="001F0100"/>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95D"/>
    <w:rsid w:val="004A670F"/>
    <w:rsid w:val="004C2EAE"/>
    <w:rsid w:val="004C5764"/>
    <w:rsid w:val="004C5986"/>
    <w:rsid w:val="004C6878"/>
    <w:rsid w:val="004C75B0"/>
    <w:rsid w:val="004C770D"/>
    <w:rsid w:val="004D2479"/>
    <w:rsid w:val="004E1040"/>
    <w:rsid w:val="004F44F3"/>
    <w:rsid w:val="0050612E"/>
    <w:rsid w:val="005065AB"/>
    <w:rsid w:val="00510973"/>
    <w:rsid w:val="005147A3"/>
    <w:rsid w:val="005269AB"/>
    <w:rsid w:val="0053012F"/>
    <w:rsid w:val="0053061C"/>
    <w:rsid w:val="00542E80"/>
    <w:rsid w:val="00542F86"/>
    <w:rsid w:val="00552BE1"/>
    <w:rsid w:val="00557124"/>
    <w:rsid w:val="00564865"/>
    <w:rsid w:val="0057373A"/>
    <w:rsid w:val="00583546"/>
    <w:rsid w:val="00587F7D"/>
    <w:rsid w:val="00592716"/>
    <w:rsid w:val="005931B9"/>
    <w:rsid w:val="0059741E"/>
    <w:rsid w:val="005A2257"/>
    <w:rsid w:val="005A7996"/>
    <w:rsid w:val="005B0796"/>
    <w:rsid w:val="005C4974"/>
    <w:rsid w:val="005D09E5"/>
    <w:rsid w:val="005F0B08"/>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474E2"/>
    <w:rsid w:val="00751EF3"/>
    <w:rsid w:val="00754086"/>
    <w:rsid w:val="007556EA"/>
    <w:rsid w:val="00761309"/>
    <w:rsid w:val="00764B87"/>
    <w:rsid w:val="0076599F"/>
    <w:rsid w:val="00772B72"/>
    <w:rsid w:val="00773BC7"/>
    <w:rsid w:val="00774A32"/>
    <w:rsid w:val="0078167F"/>
    <w:rsid w:val="007853BF"/>
    <w:rsid w:val="0079088E"/>
    <w:rsid w:val="007A16A1"/>
    <w:rsid w:val="007A25F9"/>
    <w:rsid w:val="007B06A7"/>
    <w:rsid w:val="007B23C3"/>
    <w:rsid w:val="007B2885"/>
    <w:rsid w:val="007C163A"/>
    <w:rsid w:val="007C40D0"/>
    <w:rsid w:val="007C6EF2"/>
    <w:rsid w:val="007C7CA7"/>
    <w:rsid w:val="007D1B0F"/>
    <w:rsid w:val="007D1D8D"/>
    <w:rsid w:val="007D49B8"/>
    <w:rsid w:val="007E0582"/>
    <w:rsid w:val="008058D5"/>
    <w:rsid w:val="008156F5"/>
    <w:rsid w:val="008252AD"/>
    <w:rsid w:val="0083679D"/>
    <w:rsid w:val="008400B0"/>
    <w:rsid w:val="00842094"/>
    <w:rsid w:val="008467A8"/>
    <w:rsid w:val="00846995"/>
    <w:rsid w:val="00847A39"/>
    <w:rsid w:val="00854844"/>
    <w:rsid w:val="00874518"/>
    <w:rsid w:val="0088309D"/>
    <w:rsid w:val="00883F6A"/>
    <w:rsid w:val="00884ED1"/>
    <w:rsid w:val="00891160"/>
    <w:rsid w:val="008A24C3"/>
    <w:rsid w:val="008A285A"/>
    <w:rsid w:val="008A58B5"/>
    <w:rsid w:val="008B12D2"/>
    <w:rsid w:val="008C319F"/>
    <w:rsid w:val="008D50FD"/>
    <w:rsid w:val="008E30CC"/>
    <w:rsid w:val="008E3745"/>
    <w:rsid w:val="008F3AAE"/>
    <w:rsid w:val="0090573A"/>
    <w:rsid w:val="009218BC"/>
    <w:rsid w:val="0092217B"/>
    <w:rsid w:val="00922854"/>
    <w:rsid w:val="00923B55"/>
    <w:rsid w:val="00927E1B"/>
    <w:rsid w:val="00927F9E"/>
    <w:rsid w:val="00936AED"/>
    <w:rsid w:val="00940392"/>
    <w:rsid w:val="00942428"/>
    <w:rsid w:val="009522C8"/>
    <w:rsid w:val="00953355"/>
    <w:rsid w:val="009609E5"/>
    <w:rsid w:val="0096487A"/>
    <w:rsid w:val="00967F19"/>
    <w:rsid w:val="00992378"/>
    <w:rsid w:val="00997A21"/>
    <w:rsid w:val="009A581F"/>
    <w:rsid w:val="009A64D3"/>
    <w:rsid w:val="009C0DFE"/>
    <w:rsid w:val="009C16FA"/>
    <w:rsid w:val="009C1DC9"/>
    <w:rsid w:val="009C4038"/>
    <w:rsid w:val="009C55EA"/>
    <w:rsid w:val="009C5EDE"/>
    <w:rsid w:val="009C7A9D"/>
    <w:rsid w:val="009E0EFE"/>
    <w:rsid w:val="009E3E9D"/>
    <w:rsid w:val="009E65ED"/>
    <w:rsid w:val="009E7768"/>
    <w:rsid w:val="009F0A56"/>
    <w:rsid w:val="009F1C89"/>
    <w:rsid w:val="00A012BB"/>
    <w:rsid w:val="00A03D7C"/>
    <w:rsid w:val="00A16F3B"/>
    <w:rsid w:val="00A220EA"/>
    <w:rsid w:val="00A22AC1"/>
    <w:rsid w:val="00A23CD4"/>
    <w:rsid w:val="00A31129"/>
    <w:rsid w:val="00A41278"/>
    <w:rsid w:val="00A43A66"/>
    <w:rsid w:val="00A50301"/>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4428"/>
    <w:rsid w:val="00AE13F1"/>
    <w:rsid w:val="00AF1F6F"/>
    <w:rsid w:val="00AF30BE"/>
    <w:rsid w:val="00AF631B"/>
    <w:rsid w:val="00AF7A68"/>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5210"/>
    <w:rsid w:val="00BE1661"/>
    <w:rsid w:val="00BE42E8"/>
    <w:rsid w:val="00BE435E"/>
    <w:rsid w:val="00BE7B8D"/>
    <w:rsid w:val="00BF2486"/>
    <w:rsid w:val="00BF5806"/>
    <w:rsid w:val="00C002E2"/>
    <w:rsid w:val="00C02768"/>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6824"/>
    <w:rsid w:val="00E7019B"/>
    <w:rsid w:val="00E70A24"/>
    <w:rsid w:val="00E71A36"/>
    <w:rsid w:val="00E82F17"/>
    <w:rsid w:val="00EB1C32"/>
    <w:rsid w:val="00EB64ED"/>
    <w:rsid w:val="00EB7CBC"/>
    <w:rsid w:val="00EC0345"/>
    <w:rsid w:val="00ED181A"/>
    <w:rsid w:val="00ED1D80"/>
    <w:rsid w:val="00ED641E"/>
    <w:rsid w:val="00EF70DC"/>
    <w:rsid w:val="00F04054"/>
    <w:rsid w:val="00F04D28"/>
    <w:rsid w:val="00F0684C"/>
    <w:rsid w:val="00F10B47"/>
    <w:rsid w:val="00F16F77"/>
    <w:rsid w:val="00F40442"/>
    <w:rsid w:val="00F65920"/>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5EA3C9-9787-4385-A63A-A9C385DC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923B55"/>
    <w:pPr>
      <w:jc w:val="both"/>
    </w:pPr>
    <w:rPr>
      <w:rFonts w:ascii="Arial" w:hAnsi="Arial" w:cs="Times New Roman (Body CS)"/>
      <w:sz w:val="20"/>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next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next w:val="Normal"/>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Listeafsnit"/>
    <w:qFormat/>
    <w:rsid w:val="00600381"/>
    <w:pPr>
      <w:numPr>
        <w:numId w:val="9"/>
      </w:numPr>
      <w:tabs>
        <w:tab w:val="left" w:pos="426"/>
      </w:tab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AD\EUDP\EUDP%20Skabeloner%20NY\BILAG%202%20Erkl&#230;ring%20om%20ikke%20kriseramt%20virksomhe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B9A-3A4B-4789-8E8B-E82A4F55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 2 Erklæring om ikke kriseramt virksomhed.dotx</Template>
  <TotalTime>16</TotalTime>
  <Pages>1</Pages>
  <Words>488</Words>
  <Characters>2982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Tønder Aabjerg Friis</dc:creator>
  <cp:lastModifiedBy>Henrik Tønder Aabjerg Friis</cp:lastModifiedBy>
  <cp:revision>2</cp:revision>
  <cp:lastPrinted>2020-06-08T12:11:00Z</cp:lastPrinted>
  <dcterms:created xsi:type="dcterms:W3CDTF">2020-06-12T05:30:00Z</dcterms:created>
  <dcterms:modified xsi:type="dcterms:W3CDTF">2020-06-12T05:48:00Z</dcterms:modified>
</cp:coreProperties>
</file>