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A82" w:rsidRPr="00D01B7C" w:rsidRDefault="00D01B7C" w:rsidP="00D01B7C">
      <w:pPr>
        <w:spacing w:after="240" w:line="240" w:lineRule="auto"/>
        <w:jc w:val="left"/>
        <w:rPr>
          <w:rFonts w:cs="Arial"/>
          <w:b/>
          <w:color w:val="000000" w:themeColor="text1"/>
          <w:sz w:val="64"/>
          <w:szCs w:val="64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</w:pPr>
      <w:r w:rsidRPr="00D01B7C">
        <w:rPr>
          <w:rFonts w:cs="Arial"/>
          <w:b/>
          <w:color w:val="000000" w:themeColor="text1"/>
          <w:sz w:val="64"/>
          <w:szCs w:val="64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Skabelon til partshøringssvar</w:t>
      </w:r>
    </w:p>
    <w:p w:rsidR="00C306C0" w:rsidRPr="00C306C0" w:rsidRDefault="00C306C0" w:rsidP="00C306C0">
      <w:r w:rsidRPr="00C306C0">
        <w:t xml:space="preserve">Dette dokument er frivilligt at anvende til at </w:t>
      </w:r>
      <w:r w:rsidR="002F5329">
        <w:t xml:space="preserve">besvare </w:t>
      </w:r>
      <w:r w:rsidRPr="00C306C0">
        <w:t>eventuelle kritikpunkter i de foretagende evalueringer af ansøgningen. Partshøringssvaret udarbejdes af projektpartnerne, som udvælger eventuelle kriti</w:t>
      </w:r>
      <w:r w:rsidR="00AE1CB1">
        <w:t xml:space="preserve">kpunkter, inden for hver af de </w:t>
      </w:r>
      <w:r w:rsidR="006A19B5">
        <w:t>8</w:t>
      </w:r>
      <w:r w:rsidRPr="00C306C0">
        <w:t xml:space="preserve"> vurderingskriterier. Benyt skemaerne nedenfor til kritikpunkter</w:t>
      </w:r>
      <w:r w:rsidR="002F5329">
        <w:t>,</w:t>
      </w:r>
      <w:r w:rsidRPr="00C306C0">
        <w:t xml:space="preserve"> som kræver afklaring, er uvisse eller ikke er beskrevet tilstrækkeligt i ansøgningen. Det er muligt at indsætte eller fjerne skemaer under hver overskrift efter behov.</w:t>
      </w:r>
    </w:p>
    <w:p w:rsidR="00C306C0" w:rsidRPr="00C306C0" w:rsidRDefault="00C306C0" w:rsidP="00C306C0">
      <w:r w:rsidRPr="00C306C0">
        <w:t>Sekretariatet behandler efterfølgende ansøgningen, evaluer</w:t>
      </w:r>
      <w:r w:rsidR="002F5329">
        <w:t>ingerne og partshøringssvaret, herefter fremlægges</w:t>
      </w:r>
      <w:r w:rsidRPr="00C306C0">
        <w:t xml:space="preserve"> dette for bes</w:t>
      </w:r>
      <w:r w:rsidR="002F5329">
        <w:t>tyrelsen. Det er derfor vigtigt</w:t>
      </w:r>
      <w:r w:rsidRPr="00C306C0">
        <w:t xml:space="preserve"> at afklare eventuelle kritikpunkter gennem partshøringssvaret.</w:t>
      </w:r>
    </w:p>
    <w:p w:rsidR="00F50A82" w:rsidRDefault="002F5329" w:rsidP="00F50A82">
      <w:r>
        <w:t>Neden</w:t>
      </w:r>
      <w:r w:rsidR="00C306C0">
        <w:t>for</w:t>
      </w:r>
      <w:r w:rsidR="00F50A82">
        <w:t xml:space="preserve"> </w:t>
      </w:r>
      <w:r w:rsidR="00AD221D">
        <w:t xml:space="preserve">er </w:t>
      </w:r>
      <w:r w:rsidR="00F50A82">
        <w:t>behandlingsproces</w:t>
      </w:r>
      <w:r w:rsidR="00C306C0">
        <w:t>sen</w:t>
      </w:r>
      <w:r w:rsidR="00F50A82">
        <w:t xml:space="preserve"> af ansøgninger illustreret.</w:t>
      </w:r>
      <w:bookmarkStart w:id="0" w:name="_GoBack"/>
      <w:bookmarkEnd w:id="0"/>
    </w:p>
    <w:p w:rsidR="00F50A82" w:rsidRDefault="00C306C0" w:rsidP="00F50A82">
      <w:r>
        <w:rPr>
          <w:rFonts w:ascii="Times New Roman" w:hAnsi="Times New Roman"/>
          <w:noProof/>
          <w:sz w:val="24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7F4CB0F" wp14:editId="251EBE71">
                <wp:simplePos x="0" y="0"/>
                <wp:positionH relativeFrom="margin">
                  <wp:posOffset>602715</wp:posOffset>
                </wp:positionH>
                <wp:positionV relativeFrom="margin">
                  <wp:posOffset>2732151</wp:posOffset>
                </wp:positionV>
                <wp:extent cx="4900295" cy="2451100"/>
                <wp:effectExtent l="247650" t="0" r="262255" b="25400"/>
                <wp:wrapTight wrapText="bothSides">
                  <wp:wrapPolygon edited="0">
                    <wp:start x="-168" y="0"/>
                    <wp:lineTo x="-168" y="8058"/>
                    <wp:lineTo x="-1092" y="8058"/>
                    <wp:lineTo x="-1092" y="18802"/>
                    <wp:lineTo x="-168" y="18802"/>
                    <wp:lineTo x="-168" y="21656"/>
                    <wp:lineTo x="21748" y="21656"/>
                    <wp:lineTo x="21832" y="13430"/>
                    <wp:lineTo x="22672" y="10912"/>
                    <wp:lineTo x="22672" y="5372"/>
                    <wp:lineTo x="21832" y="2854"/>
                    <wp:lineTo x="21748" y="0"/>
                    <wp:lineTo x="-168" y="0"/>
                  </wp:wrapPolygon>
                </wp:wrapTight>
                <wp:docPr id="84" name="Grup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0295" cy="2451100"/>
                          <a:chOff x="1070992" y="1088303"/>
                          <a:chExt cx="49005" cy="24513"/>
                        </a:xfrm>
                      </wpg:grpSpPr>
                      <wps:wsp>
                        <wps:cNvPr id="85" name="Rektangel 11"/>
                        <wps:cNvSpPr>
                          <a:spLocks noChangeArrowheads="1"/>
                        </wps:cNvSpPr>
                        <wps:spPr bwMode="auto">
                          <a:xfrm>
                            <a:off x="1083676" y="1102016"/>
                            <a:ext cx="10800" cy="10800"/>
                          </a:xfrm>
                          <a:prstGeom prst="rect">
                            <a:avLst/>
                          </a:prstGeom>
                          <a:solidFill>
                            <a:srgbClr val="264E4A"/>
                          </a:solidFill>
                          <a:ln w="12700">
                            <a:solidFill>
                              <a:srgbClr val="13262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A82" w:rsidRDefault="00F50A82" w:rsidP="00F50A8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Ansøgning og partshørings-svar evalueres af sekretariatet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Rektangel 11"/>
                        <wps:cNvSpPr>
                          <a:spLocks noChangeArrowheads="1"/>
                        </wps:cNvSpPr>
                        <wps:spPr bwMode="auto">
                          <a:xfrm>
                            <a:off x="1096460" y="1102016"/>
                            <a:ext cx="10800" cy="10800"/>
                          </a:xfrm>
                          <a:prstGeom prst="rect">
                            <a:avLst/>
                          </a:prstGeom>
                          <a:solidFill>
                            <a:srgbClr val="264E4A"/>
                          </a:solidFill>
                          <a:ln w="12700">
                            <a:solidFill>
                              <a:srgbClr val="13262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A82" w:rsidRDefault="00F50A82" w:rsidP="00F50A8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Sekretariatet indstiller til bestyrelsen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Rektangel 11"/>
                        <wps:cNvSpPr>
                          <a:spLocks noChangeArrowheads="1"/>
                        </wps:cNvSpPr>
                        <wps:spPr bwMode="auto">
                          <a:xfrm>
                            <a:off x="1109198" y="1102016"/>
                            <a:ext cx="10800" cy="10800"/>
                          </a:xfrm>
                          <a:prstGeom prst="rect">
                            <a:avLst/>
                          </a:prstGeom>
                          <a:solidFill>
                            <a:srgbClr val="264E4A"/>
                          </a:solidFill>
                          <a:ln w="12700">
                            <a:solidFill>
                              <a:srgbClr val="13262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A82" w:rsidRDefault="00F50A82" w:rsidP="00F50A8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 xml:space="preserve">Bestyrelsen </w:t>
                              </w:r>
                              <w:proofErr w:type="gramStart"/>
                              <w:r>
                                <w:rPr>
                                  <w:rFonts w:cs="Arial"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træffe</w:t>
                              </w:r>
                              <w:proofErr w:type="gramEnd"/>
                              <w:r>
                                <w:rPr>
                                  <w:rFonts w:cs="Arial"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 xml:space="preserve"> afgørelse om tilsagn eller afslag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Rektangel 11"/>
                        <wps:cNvSpPr>
                          <a:spLocks noChangeArrowheads="1"/>
                        </wps:cNvSpPr>
                        <wps:spPr bwMode="auto">
                          <a:xfrm>
                            <a:off x="1070992" y="1088303"/>
                            <a:ext cx="10800" cy="10800"/>
                          </a:xfrm>
                          <a:prstGeom prst="rect">
                            <a:avLst/>
                          </a:prstGeom>
                          <a:solidFill>
                            <a:srgbClr val="264E4A"/>
                          </a:solidFill>
                          <a:ln w="12700">
                            <a:solidFill>
                              <a:srgbClr val="13262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A82" w:rsidRDefault="00F50A82" w:rsidP="00F50A82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Annoncering af indkaldelse m.m.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Rektangel 11"/>
                        <wps:cNvSpPr>
                          <a:spLocks noChangeArrowheads="1"/>
                        </wps:cNvSpPr>
                        <wps:spPr bwMode="auto">
                          <a:xfrm>
                            <a:off x="1083624" y="1088303"/>
                            <a:ext cx="10800" cy="10800"/>
                          </a:xfrm>
                          <a:prstGeom prst="rect">
                            <a:avLst/>
                          </a:prstGeom>
                          <a:solidFill>
                            <a:srgbClr val="C8A98F"/>
                          </a:solidFill>
                          <a:ln w="12700">
                            <a:solidFill>
                              <a:srgbClr val="13262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A82" w:rsidRDefault="00F50A82" w:rsidP="00F50A8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Ansøgning uploades på portalen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Rektangel 11"/>
                        <wps:cNvSpPr>
                          <a:spLocks noChangeArrowheads="1"/>
                        </wps:cNvSpPr>
                        <wps:spPr bwMode="auto">
                          <a:xfrm>
                            <a:off x="1096383" y="1088303"/>
                            <a:ext cx="10800" cy="10800"/>
                          </a:xfrm>
                          <a:prstGeom prst="rect">
                            <a:avLst/>
                          </a:prstGeom>
                          <a:solidFill>
                            <a:srgbClr val="264E4A"/>
                          </a:solidFill>
                          <a:ln w="12700">
                            <a:solidFill>
                              <a:srgbClr val="13262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A82" w:rsidRDefault="00F50A82" w:rsidP="00F50A8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Ansøgning sendes til sagkyndige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Rektangel 11"/>
                        <wps:cNvSpPr>
                          <a:spLocks noChangeArrowheads="1"/>
                        </wps:cNvSpPr>
                        <wps:spPr bwMode="auto">
                          <a:xfrm>
                            <a:off x="1109198" y="1088303"/>
                            <a:ext cx="10800" cy="10800"/>
                          </a:xfrm>
                          <a:prstGeom prst="rect">
                            <a:avLst/>
                          </a:prstGeom>
                          <a:solidFill>
                            <a:srgbClr val="264E4A"/>
                          </a:solidFill>
                          <a:ln w="12700">
                            <a:solidFill>
                              <a:srgbClr val="13262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A82" w:rsidRDefault="00F50A82" w:rsidP="00F50A8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Evalueringer sendes i partshøring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Rektangel 11"/>
                        <wps:cNvSpPr>
                          <a:spLocks noChangeArrowheads="1"/>
                        </wps:cNvSpPr>
                        <wps:spPr bwMode="auto">
                          <a:xfrm>
                            <a:off x="1070992" y="1102016"/>
                            <a:ext cx="10800" cy="10800"/>
                          </a:xfrm>
                          <a:prstGeom prst="rect">
                            <a:avLst/>
                          </a:prstGeom>
                          <a:solidFill>
                            <a:srgbClr val="C8A98F"/>
                          </a:solidFill>
                          <a:ln w="12700">
                            <a:solidFill>
                              <a:srgbClr val="13262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A82" w:rsidRDefault="00F50A82" w:rsidP="00F50A8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Partshørings-svar indsendes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AutoShape 75"/>
                        <wps:cNvCnPr>
                          <a:cxnSpLocks noChangeShapeType="1"/>
                          <a:stCxn id="85" idx="3"/>
                          <a:endCxn id="85" idx="1"/>
                        </wps:cNvCnPr>
                        <wps:spPr bwMode="auto">
                          <a:xfrm flipH="1">
                            <a:off x="1070992" y="1093703"/>
                            <a:ext cx="49006" cy="13713"/>
                          </a:xfrm>
                          <a:prstGeom prst="bentConnector5">
                            <a:avLst>
                              <a:gd name="adj1" fmla="val -4667"/>
                              <a:gd name="adj2" fmla="val 50000"/>
                              <a:gd name="adj3" fmla="val 104667"/>
                            </a:avLst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AutoShape 76"/>
                        <wps:cNvCnPr>
                          <a:cxnSpLocks noChangeShapeType="1"/>
                          <a:stCxn id="85" idx="3"/>
                          <a:endCxn id="85" idx="1"/>
                        </wps:cNvCnPr>
                        <wps:spPr bwMode="auto">
                          <a:xfrm>
                            <a:off x="1081792" y="1107416"/>
                            <a:ext cx="188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AutoShape 77"/>
                        <wps:cNvCnPr>
                          <a:cxnSpLocks noChangeShapeType="1"/>
                          <a:stCxn id="85" idx="3"/>
                          <a:endCxn id="85" idx="1"/>
                        </wps:cNvCnPr>
                        <wps:spPr bwMode="auto">
                          <a:xfrm>
                            <a:off x="1094476" y="1107416"/>
                            <a:ext cx="198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AutoShape 78"/>
                        <wps:cNvCnPr>
                          <a:cxnSpLocks noChangeShapeType="1"/>
                          <a:stCxn id="85" idx="3"/>
                          <a:endCxn id="85" idx="1"/>
                        </wps:cNvCnPr>
                        <wps:spPr bwMode="auto">
                          <a:xfrm>
                            <a:off x="1107260" y="1107416"/>
                            <a:ext cx="1938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" name="AutoShape 79"/>
                        <wps:cNvCnPr>
                          <a:cxnSpLocks noChangeShapeType="1"/>
                          <a:stCxn id="85" idx="3"/>
                          <a:endCxn id="85" idx="1"/>
                        </wps:cNvCnPr>
                        <wps:spPr bwMode="auto">
                          <a:xfrm>
                            <a:off x="1081792" y="1093703"/>
                            <a:ext cx="183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AutoShape 80"/>
                        <wps:cNvCnPr>
                          <a:cxnSpLocks noChangeShapeType="1"/>
                          <a:stCxn id="85" idx="3"/>
                          <a:endCxn id="85" idx="1"/>
                        </wps:cNvCnPr>
                        <wps:spPr bwMode="auto">
                          <a:xfrm>
                            <a:off x="1094424" y="1093703"/>
                            <a:ext cx="1959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AutoShape 81"/>
                        <wps:cNvCnPr>
                          <a:cxnSpLocks noChangeShapeType="1"/>
                          <a:stCxn id="85" idx="3"/>
                          <a:endCxn id="85" idx="1"/>
                        </wps:cNvCnPr>
                        <wps:spPr bwMode="auto">
                          <a:xfrm>
                            <a:off x="1107183" y="1093703"/>
                            <a:ext cx="201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4CB0F" id="Gruppe 84" o:spid="_x0000_s1026" style="position:absolute;left:0;text-align:left;margin-left:47.45pt;margin-top:215.15pt;width:385.85pt;height:193pt;z-index:-251655168;mso-position-horizontal-relative:margin;mso-position-vertical-relative:margin" coordorigin="10709,10883" coordsize="49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">
                <v:rect id="Rektangel 11" o:spid="_x0000_s1027" style="position:absolute;left:10836;top:11020;width:108;height: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" fillcolor="#264e4a" strokecolor="#132624" strokeweight="1pt">
                  <v:textbox>
                    <w:txbxContent>
                      <w:p w:rsidR="00F50A82" w:rsidRDefault="00F50A82" w:rsidP="00F50A8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FFFFFF"/>
                            <w:kern w:val="24"/>
                            <w:sz w:val="24"/>
                            <w:szCs w:val="24"/>
                          </w:rPr>
                          <w:t>Ansøgning og partshørings-svar evalueres af sekretariatet</w:t>
                        </w:r>
                      </w:p>
                    </w:txbxContent>
                  </v:textbox>
                </v:rect>
                <v:rect id="Rektangel 11" o:spid="_x0000_s1028" style="position:absolute;left:10964;top:11020;width:108;height: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" fillcolor="#264e4a" strokecolor="#132624" strokeweight="1pt">
                  <v:textbox>
                    <w:txbxContent>
                      <w:p w:rsidR="00F50A82" w:rsidRDefault="00F50A82" w:rsidP="00F50A8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FFFFFF"/>
                            <w:kern w:val="24"/>
                            <w:sz w:val="24"/>
                            <w:szCs w:val="24"/>
                          </w:rPr>
                          <w:t>Sekretariatet indstiller til bestyrelsen</w:t>
                        </w:r>
                      </w:p>
                    </w:txbxContent>
                  </v:textbox>
                </v:rect>
                <v:rect id="Rektangel 11" o:spid="_x0000_s1029" style="position:absolute;left:11091;top:11020;width:108;height: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" fillcolor="#264e4a" strokecolor="#132624" strokeweight="1pt">
                  <v:textbox>
                    <w:txbxContent>
                      <w:p w:rsidR="00F50A82" w:rsidRDefault="00F50A82" w:rsidP="00F50A8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FFFFFF"/>
                            <w:kern w:val="24"/>
                            <w:sz w:val="24"/>
                            <w:szCs w:val="24"/>
                          </w:rPr>
                          <w:t xml:space="preserve">Bestyrelsen </w:t>
                        </w:r>
                        <w:proofErr w:type="gramStart"/>
                        <w:r>
                          <w:rPr>
                            <w:rFonts w:cs="Arial"/>
                            <w:color w:val="FFFFFF"/>
                            <w:kern w:val="24"/>
                            <w:sz w:val="24"/>
                            <w:szCs w:val="24"/>
                          </w:rPr>
                          <w:t>træffe</w:t>
                        </w:r>
                        <w:proofErr w:type="gramEnd"/>
                        <w:r>
                          <w:rPr>
                            <w:rFonts w:cs="Arial"/>
                            <w:color w:val="FFFFFF"/>
                            <w:kern w:val="24"/>
                            <w:sz w:val="24"/>
                            <w:szCs w:val="24"/>
                          </w:rPr>
                          <w:t xml:space="preserve"> afgørelse om tilsagn eller afslag </w:t>
                        </w:r>
                      </w:p>
                    </w:txbxContent>
                  </v:textbox>
                </v:rect>
                <v:rect id="Rektangel 11" o:spid="_x0000_s1030" style="position:absolute;left:10709;top:10883;width:108;height: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" fillcolor="#264e4a" strokecolor="#132624" strokeweight="1pt">
                  <v:textbox>
                    <w:txbxContent>
                      <w:p w:rsidR="00F50A82" w:rsidRDefault="00F50A82" w:rsidP="00F50A82">
                        <w:pPr>
                          <w:spacing w:after="0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FFFFFF"/>
                            <w:kern w:val="24"/>
                            <w:sz w:val="24"/>
                            <w:szCs w:val="24"/>
                          </w:rPr>
                          <w:t>Annoncering af indkaldelse m.m.</w:t>
                        </w:r>
                      </w:p>
                    </w:txbxContent>
                  </v:textbox>
                </v:rect>
                <v:rect id="Rektangel 11" o:spid="_x0000_s1031" style="position:absolute;left:10836;top:10883;width:108;height: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" fillcolor="#c8a98f" strokecolor="#132624" strokeweight="1pt">
                  <v:textbox>
                    <w:txbxContent>
                      <w:p w:rsidR="00F50A82" w:rsidRDefault="00F50A82" w:rsidP="00F50A8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FFFFFF"/>
                            <w:kern w:val="24"/>
                            <w:sz w:val="24"/>
                            <w:szCs w:val="24"/>
                          </w:rPr>
                          <w:t>Ansøgning uploades på portalen</w:t>
                        </w:r>
                      </w:p>
                    </w:txbxContent>
                  </v:textbox>
                </v:rect>
                <v:rect id="Rektangel 11" o:spid="_x0000_s1032" style="position:absolute;left:10963;top:10883;width:108;height: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" fillcolor="#264e4a" strokecolor="#132624" strokeweight="1pt">
                  <v:textbox>
                    <w:txbxContent>
                      <w:p w:rsidR="00F50A82" w:rsidRDefault="00F50A82" w:rsidP="00F50A8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FFFFFF"/>
                            <w:kern w:val="24"/>
                            <w:sz w:val="24"/>
                            <w:szCs w:val="24"/>
                          </w:rPr>
                          <w:t>Ansøgning sendes til sagkyndige</w:t>
                        </w:r>
                      </w:p>
                    </w:txbxContent>
                  </v:textbox>
                </v:rect>
                <v:rect id="Rektangel 11" o:spid="_x0000_s1033" style="position:absolute;left:11091;top:10883;width:108;height: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" fillcolor="#264e4a" strokecolor="#132624" strokeweight="1pt">
                  <v:textbox>
                    <w:txbxContent>
                      <w:p w:rsidR="00F50A82" w:rsidRDefault="00F50A82" w:rsidP="00F50A8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FFFFFF"/>
                            <w:kern w:val="24"/>
                            <w:sz w:val="24"/>
                            <w:szCs w:val="24"/>
                          </w:rPr>
                          <w:t>Evalueringer sendes i partshøring</w:t>
                        </w:r>
                      </w:p>
                    </w:txbxContent>
                  </v:textbox>
                </v:rect>
                <v:rect id="Rektangel 11" o:spid="_x0000_s1034" style="position:absolute;left:10709;top:11020;width:108;height: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" fillcolor="#c8a98f" strokecolor="#132624" strokeweight="1pt">
                  <v:textbox>
                    <w:txbxContent>
                      <w:p w:rsidR="00F50A82" w:rsidRDefault="00F50A82" w:rsidP="00F50A8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FFFFFF"/>
                            <w:kern w:val="24"/>
                            <w:sz w:val="24"/>
                            <w:szCs w:val="24"/>
                          </w:rPr>
                          <w:t>Partshørings-svar indsendes</w:t>
                        </w:r>
                      </w:p>
                    </w:txbxContent>
                  </v:textbox>
                </v:rect>
                <v:shapetype id="_x0000_t36" coordsize="21600,21600" o:spt="36" o:oned="t" adj="10800,10800,10800" path="m,l@0,0@0@1@2@1@2,21600,21600,21600e" filled="f">
                  <v:stroke joinstyle="miter"/>
                  <v:formulas>
                    <v:f eqn="val #0"/>
                    <v:f eqn="val #1"/>
                    <v:f eqn="val #2"/>
                    <v:f eqn="prod #1 1 2"/>
                    <v:f eqn="mid #0 #2"/>
                    <v:f eqn="mid #1 height"/>
                  </v:formulas>
                  <v:path arrowok="t" fillok="f" o:connecttype="none"/>
                  <v:handles>
                    <v:h position="#0,@3"/>
                    <v:h position="@4,#1"/>
                    <v:h position="#2,@5"/>
                  </v:handles>
                  <o:lock v:ext="edit" shapetype="t"/>
                </v:shapetype>
                <v:shape id="AutoShape 75" o:spid="_x0000_s1035" type="#_x0000_t36" style="position:absolute;left:10709;top:10937;width:490;height:137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" adj="-1008,,22608" strokecolor="black [0]" strokeweight="2pt">
                  <v:stroke endarrow="block"/>
                  <v:shadow color="black [0]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6" o:spid="_x0000_s1036" type="#_x0000_t32" style="position:absolute;left:10817;top:11074;width: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" strokecolor="black [0]" strokeweight="2pt">
                  <v:stroke endarrow="block"/>
                  <v:shadow color="black [0]"/>
                </v:shape>
                <v:shape id="AutoShape 77" o:spid="_x0000_s1037" type="#_x0000_t32" style="position:absolute;left:10944;top:11074;width: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" strokecolor="black [0]" strokeweight="2pt">
                  <v:stroke endarrow="block"/>
                  <v:shadow color="black [0]"/>
                </v:shape>
                <v:shape id="AutoShape 78" o:spid="_x0000_s1038" type="#_x0000_t32" style="position:absolute;left:11072;top:11074;width: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" strokecolor="black [0]" strokeweight="2pt">
                  <v:stroke endarrow="block"/>
                  <v:shadow color="black [0]"/>
                </v:shape>
                <v:shape id="AutoShape 79" o:spid="_x0000_s1039" type="#_x0000_t32" style="position:absolute;left:10817;top:10937;width: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" strokecolor="black [0]" strokeweight="2pt">
                  <v:stroke endarrow="block"/>
                  <v:shadow color="black [0]"/>
                </v:shape>
                <v:shape id="AutoShape 80" o:spid="_x0000_s1040" type="#_x0000_t32" style="position:absolute;left:10944;top:10937;width: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" strokecolor="black [0]" strokeweight="2pt">
                  <v:stroke endarrow="block"/>
                  <v:shadow color="black [0]"/>
                </v:shape>
                <v:shape id="AutoShape 81" o:spid="_x0000_s1041" type="#_x0000_t32" style="position:absolute;left:11071;top:10937;width: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" strokecolor="black [0]" strokeweight="2pt">
                  <v:stroke endarrow="block"/>
                  <v:shadow color="black [0]"/>
                </v:shape>
                <w10:wrap type="tight" anchorx="margin" anchory="margin"/>
              </v:group>
            </w:pict>
          </mc:Fallback>
        </mc:AlternateContent>
      </w:r>
    </w:p>
    <w:p w:rsidR="00F50A82" w:rsidRDefault="00F50A82" w:rsidP="00F50A82"/>
    <w:p w:rsidR="00F50A82" w:rsidRDefault="00F50A82" w:rsidP="00F50A82"/>
    <w:p w:rsidR="00F50A82" w:rsidRDefault="00F50A82" w:rsidP="00F50A82"/>
    <w:p w:rsidR="00F50A82" w:rsidRDefault="00F50A82" w:rsidP="00F50A82"/>
    <w:p w:rsidR="00F50A82" w:rsidRDefault="00F50A82" w:rsidP="00F50A82"/>
    <w:p w:rsidR="00F50A82" w:rsidRDefault="00F50A82" w:rsidP="00F50A82"/>
    <w:p w:rsidR="00F50A82" w:rsidRDefault="00F50A82" w:rsidP="00F50A82"/>
    <w:p w:rsidR="00F50A82" w:rsidRDefault="00F50A82" w:rsidP="00F50A82"/>
    <w:p w:rsidR="00F50A82" w:rsidRDefault="00F50A82" w:rsidP="00F50A82"/>
    <w:p w:rsidR="00F50A82" w:rsidRDefault="00F50A82" w:rsidP="00F50A82">
      <w:pPr>
        <w:jc w:val="center"/>
      </w:pPr>
      <w:r w:rsidRPr="00882AE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CAD2D" wp14:editId="750C4CB2">
                <wp:simplePos x="0" y="0"/>
                <wp:positionH relativeFrom="column">
                  <wp:posOffset>7795260</wp:posOffset>
                </wp:positionH>
                <wp:positionV relativeFrom="paragraph">
                  <wp:posOffset>302895</wp:posOffset>
                </wp:positionV>
                <wp:extent cx="1045249" cy="940416"/>
                <wp:effectExtent l="0" t="0" r="21590" b="12700"/>
                <wp:wrapNone/>
                <wp:docPr id="25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249" cy="9404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A82" w:rsidRDefault="00F50A82" w:rsidP="00F50A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Sekretariatet indstiller til bestyrelsen.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7CAD2D" id="Rektangel 16" o:spid="_x0000_s1042" style="position:absolute;left:0;text-align:left;margin-left:613.8pt;margin-top:23.85pt;width:82.3pt;height:7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" fillcolor="#264e4a [3204]" strokecolor="#132624 [1604]" strokeweight="1pt">
                <v:textbox>
                  <w:txbxContent>
                    <w:p w:rsidR="00F50A82" w:rsidRDefault="00F50A82" w:rsidP="00F50A8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Sekretariatet indstiller til bestyrelsen.</w:t>
                      </w:r>
                    </w:p>
                  </w:txbxContent>
                </v:textbox>
              </v:rect>
            </w:pict>
          </mc:Fallback>
        </mc:AlternateContent>
      </w:r>
    </w:p>
    <w:p w:rsidR="00B73DF1" w:rsidRDefault="00B73DF1" w:rsidP="00B73DF1">
      <w:pPr>
        <w:jc w:val="left"/>
      </w:pPr>
      <w:r>
        <w:t>Nedenfor ses et eksempel på anvendelse af skabelonen hvor 2 sagkyndige har tilsvarende kritikpunkter til samme vurderingskriterie.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B73DF1" w:rsidRPr="00786492" w:rsidTr="002C74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B73DF1" w:rsidRPr="00786492" w:rsidRDefault="00B73DF1" w:rsidP="002C746A">
            <w:pPr>
              <w:spacing w:before="60" w:after="60"/>
              <w:jc w:val="center"/>
            </w:pPr>
            <w:r w:rsidRPr="00786492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B73DF1" w:rsidRPr="00786492" w:rsidRDefault="00B73DF1" w:rsidP="002C746A">
            <w:pPr>
              <w:spacing w:before="60" w:after="60"/>
              <w:jc w:val="center"/>
            </w:pPr>
            <w:r w:rsidRPr="00786492">
              <w:rPr>
                <w:b/>
              </w:rPr>
              <w:t>Kritikpunkt</w:t>
            </w:r>
          </w:p>
        </w:tc>
      </w:tr>
      <w:tr w:rsidR="00B73DF1" w:rsidRPr="00175D87" w:rsidTr="002C74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F1" w:rsidRPr="008837F9" w:rsidRDefault="00B73DF1" w:rsidP="002C746A">
            <w:pPr>
              <w:spacing w:before="60" w:after="60"/>
              <w:jc w:val="left"/>
            </w:pPr>
            <w:r w:rsidRPr="008837F9">
              <w:t>[</w:t>
            </w:r>
            <w:proofErr w:type="gramStart"/>
            <w:r w:rsidRPr="008837F9">
              <w:t>s</w:t>
            </w:r>
            <w:r>
              <w:t>agkyndig navn</w:t>
            </w:r>
            <w:proofErr w:type="gramEnd"/>
            <w:r>
              <w:t xml:space="preserve"> #1</w:t>
            </w:r>
            <w:r w:rsidRPr="008837F9">
              <w:t>]</w:t>
            </w:r>
          </w:p>
          <w:p w:rsidR="00B73DF1" w:rsidRPr="008837F9" w:rsidRDefault="00B73DF1" w:rsidP="002C746A">
            <w:pPr>
              <w:spacing w:before="60" w:after="60"/>
              <w:jc w:val="left"/>
            </w:pPr>
            <w:r w:rsidRPr="008837F9">
              <w:t>&amp;</w:t>
            </w:r>
          </w:p>
          <w:p w:rsidR="00B73DF1" w:rsidRPr="008837F9" w:rsidRDefault="00B73DF1" w:rsidP="002C746A">
            <w:pPr>
              <w:spacing w:before="60" w:after="60"/>
              <w:jc w:val="left"/>
            </w:pPr>
            <w:r w:rsidRPr="008837F9">
              <w:t>[</w:t>
            </w:r>
            <w:proofErr w:type="gramStart"/>
            <w:r w:rsidRPr="008837F9">
              <w:t>s</w:t>
            </w:r>
            <w:r>
              <w:t>agkyndig navn</w:t>
            </w:r>
            <w:proofErr w:type="gramEnd"/>
            <w:r>
              <w:t xml:space="preserve"> #2</w:t>
            </w:r>
            <w:r w:rsidRPr="008837F9">
              <w:t>]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F1" w:rsidRDefault="00B73DF1" w:rsidP="002C746A">
            <w:pPr>
              <w:spacing w:before="60" w:after="60"/>
            </w:pPr>
            <w:r>
              <w:t>[4: Der er ikke tilstrækkelig redegjort for de deltagende parter og deres kompetencer.]</w:t>
            </w:r>
          </w:p>
          <w:p w:rsidR="00B73DF1" w:rsidRPr="008837F9" w:rsidRDefault="00B73DF1" w:rsidP="00B73DF1">
            <w:pPr>
              <w:spacing w:before="60" w:after="60"/>
            </w:pPr>
            <w:r>
              <w:t>[4: Projektledelseskompetencerne er ikke sandsynliggjort.]</w:t>
            </w:r>
          </w:p>
        </w:tc>
      </w:tr>
      <w:tr w:rsidR="00B73DF1" w:rsidRPr="00175D87" w:rsidTr="002C746A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3DF1" w:rsidRPr="00175D87" w:rsidRDefault="00B73DF1" w:rsidP="002C746A">
            <w:r w:rsidRPr="00786492">
              <w:t>[</w:t>
            </w:r>
            <w:r>
              <w:t>besvarelse på sagkyndiges kommentarer]</w:t>
            </w:r>
          </w:p>
        </w:tc>
      </w:tr>
    </w:tbl>
    <w:p w:rsidR="00F50A82" w:rsidRDefault="00F50A82" w:rsidP="00B73DF1">
      <w:pPr>
        <w:jc w:val="left"/>
      </w:pPr>
    </w:p>
    <w:p w:rsidR="00F50A82" w:rsidRDefault="00F50A82" w:rsidP="00F50A82">
      <w:pPr>
        <w:jc w:val="center"/>
      </w:pPr>
    </w:p>
    <w:p w:rsidR="00F50A82" w:rsidRDefault="00F50A82" w:rsidP="00F50A82">
      <w:pPr>
        <w:jc w:val="center"/>
      </w:pPr>
    </w:p>
    <w:p w:rsidR="00F50A82" w:rsidRPr="00821BD4" w:rsidRDefault="00F50A82" w:rsidP="00F50A82">
      <w:pPr>
        <w:jc w:val="left"/>
      </w:pPr>
      <w:r w:rsidRPr="00882AE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72F17" wp14:editId="07066AE3">
                <wp:simplePos x="0" y="0"/>
                <wp:positionH relativeFrom="column">
                  <wp:posOffset>7671435</wp:posOffset>
                </wp:positionH>
                <wp:positionV relativeFrom="paragraph">
                  <wp:posOffset>217805</wp:posOffset>
                </wp:positionV>
                <wp:extent cx="122555" cy="3175"/>
                <wp:effectExtent l="0" t="76200" r="29845" b="92075"/>
                <wp:wrapNone/>
                <wp:docPr id="26" name="Lige pil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" cy="3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17C65" id="Lige pilforbindelse 17" o:spid="_x0000_s1026" type="#_x0000_t32" style="position:absolute;margin-left:604.05pt;margin-top:17.15pt;width:9.65pt;height: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" strokecolor="#264e4a [3204]" strokeweight=".5pt">
                <v:stroke endarrow="block" joinstyle="miter"/>
              </v:shape>
            </w:pict>
          </mc:Fallback>
        </mc:AlternateContent>
      </w:r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F50A82" w:rsidRPr="00EF76C3" w:rsidTr="0098463A">
        <w:tc>
          <w:tcPr>
            <w:tcW w:w="5949" w:type="dxa"/>
            <w:tcBorders>
              <w:right w:val="single" w:sz="4" w:space="0" w:color="FFFFFF" w:themeColor="background1"/>
            </w:tcBorders>
            <w:vAlign w:val="center"/>
          </w:tcPr>
          <w:p w:rsidR="00F50A82" w:rsidRPr="00EF76C3" w:rsidRDefault="00F50A82" w:rsidP="0098463A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lastRenderedPageBreak/>
              <w:t>Projekttitel:</w:t>
            </w:r>
            <w:r w:rsidRPr="00EF76C3">
              <w:t xml:space="preserve"> </w:t>
            </w:r>
          </w:p>
        </w:tc>
        <w:tc>
          <w:tcPr>
            <w:tcW w:w="3679" w:type="dxa"/>
            <w:tcBorders>
              <w:left w:val="single" w:sz="4" w:space="0" w:color="FFFFFF" w:themeColor="background1"/>
            </w:tcBorders>
            <w:vAlign w:val="center"/>
          </w:tcPr>
          <w:p w:rsidR="00F50A82" w:rsidRPr="00EF76C3" w:rsidRDefault="00F50A82" w:rsidP="0098463A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t>Journalnummer:</w:t>
            </w:r>
            <w:r w:rsidRPr="00EF76C3">
              <w:t xml:space="preserve"> </w:t>
            </w:r>
          </w:p>
        </w:tc>
      </w:tr>
      <w:tr w:rsidR="00F50A82" w:rsidRPr="00EF76C3" w:rsidTr="0098463A">
        <w:tc>
          <w:tcPr>
            <w:tcW w:w="9628" w:type="dxa"/>
            <w:gridSpan w:val="2"/>
            <w:vAlign w:val="center"/>
          </w:tcPr>
          <w:p w:rsidR="00F50A82" w:rsidRPr="00EF76C3" w:rsidRDefault="00F50A82" w:rsidP="0098463A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t>Projektledende virksomhed/institution:</w:t>
            </w:r>
            <w:r w:rsidRPr="00EF76C3">
              <w:t xml:space="preserve"> </w:t>
            </w:r>
          </w:p>
          <w:p w:rsidR="00F50A82" w:rsidRPr="00EF76C3" w:rsidRDefault="00F50A82" w:rsidP="0098463A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t>Projektleder:</w:t>
            </w:r>
            <w:r w:rsidRPr="00EF76C3">
              <w:t xml:space="preserve"> </w:t>
            </w:r>
          </w:p>
        </w:tc>
      </w:tr>
    </w:tbl>
    <w:p w:rsidR="00F50A82" w:rsidRDefault="00F50A82" w:rsidP="00F50A82"/>
    <w:p w:rsidR="00B73DF1" w:rsidRDefault="00B73DF1" w:rsidP="00B73DF1">
      <w:pPr>
        <w:pStyle w:val="Overskrift3"/>
        <w:numPr>
          <w:ilvl w:val="0"/>
          <w:numId w:val="0"/>
        </w:numPr>
        <w:ind w:left="357" w:hanging="357"/>
        <w:rPr>
          <w:b/>
        </w:rPr>
      </w:pPr>
      <w:r>
        <w:rPr>
          <w:b/>
        </w:rPr>
        <w:t>Generelle kommentarer</w:t>
      </w:r>
      <w:r w:rsidRPr="008837F9">
        <w:rPr>
          <w:b/>
        </w:rPr>
        <w:t xml:space="preserve"> </w:t>
      </w:r>
      <w:r>
        <w:rPr>
          <w:b/>
        </w:rPr>
        <w:t>og/eller tværgående kritikpunkter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082512" w:rsidRPr="00786492" w:rsidTr="00E071F5">
        <w:trPr>
          <w:trHeight w:val="124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2512" w:rsidRPr="00786492" w:rsidRDefault="00082512" w:rsidP="00E071F5">
            <w:r>
              <w:t>[fritekst]</w:t>
            </w:r>
          </w:p>
        </w:tc>
      </w:tr>
    </w:tbl>
    <w:p w:rsidR="00B73DF1" w:rsidRPr="008837F9" w:rsidRDefault="00B73DF1" w:rsidP="00B73DF1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B73DF1" w:rsidRPr="00786492" w:rsidTr="002C74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B73DF1" w:rsidRPr="00786492" w:rsidRDefault="00B73DF1" w:rsidP="002C746A">
            <w:pPr>
              <w:spacing w:before="60" w:after="60"/>
              <w:jc w:val="center"/>
            </w:pPr>
            <w:r w:rsidRPr="00786492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B73DF1" w:rsidRPr="00786492" w:rsidRDefault="00B73DF1" w:rsidP="002C746A">
            <w:pPr>
              <w:spacing w:before="60" w:after="60"/>
              <w:jc w:val="center"/>
            </w:pPr>
            <w:r w:rsidRPr="00786492">
              <w:rPr>
                <w:b/>
              </w:rPr>
              <w:t>Kritikpunkt</w:t>
            </w:r>
          </w:p>
        </w:tc>
      </w:tr>
      <w:tr w:rsidR="00B73DF1" w:rsidRPr="00786492" w:rsidTr="002C74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F1" w:rsidRDefault="00B73DF1" w:rsidP="002C746A">
            <w:pPr>
              <w:spacing w:before="60" w:after="60"/>
              <w:jc w:val="left"/>
            </w:pPr>
            <w:r>
              <w:t>[navn på sagkyndig]</w:t>
            </w:r>
          </w:p>
          <w:p w:rsidR="00B73DF1" w:rsidRPr="00786492" w:rsidRDefault="00B73DF1" w:rsidP="002C746A">
            <w:pPr>
              <w:spacing w:before="60" w:after="60"/>
              <w:jc w:val="left"/>
            </w:pPr>
            <w:r>
              <w:t>[tilføj flere sagkyndige hvis deres kritikpunkter adresserer samme vurderingskriterie]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F1" w:rsidRPr="00786492" w:rsidRDefault="00B73DF1" w:rsidP="002C746A">
            <w:pPr>
              <w:spacing w:before="60" w:after="60"/>
            </w:pPr>
            <w:r>
              <w:t>[sagkyndiges kritikpunkt]</w:t>
            </w:r>
          </w:p>
        </w:tc>
      </w:tr>
      <w:tr w:rsidR="00B73DF1" w:rsidRPr="00786492" w:rsidTr="002C746A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3DF1" w:rsidRPr="00786492" w:rsidRDefault="00B73DF1" w:rsidP="002C746A">
            <w:r>
              <w:t>[partshøringssvar til f.eks. tværgående eller generelle kritikpunkter der ikke passer under én overskrift/vurderingskriterie]</w:t>
            </w:r>
          </w:p>
        </w:tc>
      </w:tr>
    </w:tbl>
    <w:p w:rsidR="00B73DF1" w:rsidRDefault="00B73DF1" w:rsidP="00B73DF1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B73DF1" w:rsidRPr="00786492" w:rsidTr="002C74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B73DF1" w:rsidRPr="008837F9" w:rsidRDefault="00B73DF1" w:rsidP="002C746A">
            <w:pPr>
              <w:spacing w:before="60" w:after="60"/>
              <w:jc w:val="center"/>
              <w:rPr>
                <w:b/>
              </w:rPr>
            </w:pPr>
            <w:r w:rsidRPr="00786492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B73DF1" w:rsidRPr="008837F9" w:rsidRDefault="00B73DF1" w:rsidP="002C746A">
            <w:pPr>
              <w:spacing w:before="60" w:after="60"/>
              <w:jc w:val="center"/>
              <w:rPr>
                <w:b/>
              </w:rPr>
            </w:pPr>
            <w:r w:rsidRPr="00786492">
              <w:rPr>
                <w:b/>
              </w:rPr>
              <w:t>Kritikpunkt</w:t>
            </w:r>
          </w:p>
        </w:tc>
      </w:tr>
      <w:tr w:rsidR="00B73DF1" w:rsidRPr="00786492" w:rsidTr="002C74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F1" w:rsidRPr="008837F9" w:rsidRDefault="00B73DF1" w:rsidP="002C746A">
            <w:pPr>
              <w:spacing w:before="60" w:after="60"/>
              <w:jc w:val="left"/>
            </w:pPr>
            <w:r w:rsidRPr="008837F9">
              <w:t>[navn på sagkyndig]</w:t>
            </w:r>
          </w:p>
          <w:p w:rsidR="00B73DF1" w:rsidRPr="008837F9" w:rsidRDefault="00B73DF1" w:rsidP="002C746A">
            <w:pPr>
              <w:spacing w:before="60" w:after="60"/>
              <w:jc w:val="left"/>
            </w:pPr>
            <w:r w:rsidRPr="008837F9">
              <w:t>[tilføj flere sagkyndige hvis deres kritikpunkter adressere</w:t>
            </w:r>
            <w:r>
              <w:t>r</w:t>
            </w:r>
            <w:r w:rsidRPr="008837F9">
              <w:t xml:space="preserve"> samme vurderingskriterie]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F1" w:rsidRPr="008837F9" w:rsidRDefault="00B73DF1" w:rsidP="002C746A">
            <w:pPr>
              <w:spacing w:before="60" w:after="60"/>
              <w:jc w:val="left"/>
            </w:pPr>
            <w:r w:rsidRPr="008837F9">
              <w:t>[sagkyndiges kritikpunkt]</w:t>
            </w:r>
          </w:p>
        </w:tc>
      </w:tr>
      <w:tr w:rsidR="00B73DF1" w:rsidRPr="00786492" w:rsidTr="002C746A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3DF1" w:rsidRPr="00786492" w:rsidRDefault="00B73DF1" w:rsidP="002C746A">
            <w:r>
              <w:t>[partshøringssvar til f.eks. tværgående eller generelle kritikpunkter der ikke passer under én overskrift/vurderingskriterie]</w:t>
            </w:r>
          </w:p>
        </w:tc>
      </w:tr>
    </w:tbl>
    <w:p w:rsidR="00B73DF1" w:rsidRDefault="00B73DF1" w:rsidP="00F50A82"/>
    <w:p w:rsidR="00F50A82" w:rsidRPr="00C306C0" w:rsidRDefault="00F50A82" w:rsidP="00D01594">
      <w:pPr>
        <w:pStyle w:val="Overskrift3"/>
        <w:rPr>
          <w:b/>
        </w:rPr>
      </w:pPr>
      <w:r w:rsidRPr="00C306C0">
        <w:rPr>
          <w:b/>
        </w:rPr>
        <w:t xml:space="preserve">Projektets relevans </w:t>
      </w:r>
      <w:r w:rsidR="002F5329">
        <w:rPr>
          <w:b/>
        </w:rPr>
        <w:t>ift. den danske klima- og energi</w:t>
      </w:r>
      <w:r w:rsidRPr="00C306C0">
        <w:rPr>
          <w:b/>
        </w:rPr>
        <w:t>politik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C306C0">
            <w:pPr>
              <w:spacing w:before="60" w:after="60"/>
              <w:jc w:val="center"/>
            </w:pPr>
            <w:r w:rsidRPr="00C306C0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C306C0">
            <w:pPr>
              <w:spacing w:before="60" w:after="60"/>
              <w:jc w:val="center"/>
            </w:pPr>
            <w:r w:rsidRPr="00C306C0">
              <w:rPr>
                <w:b/>
              </w:rPr>
              <w:t>Kritikpunkt</w:t>
            </w:r>
          </w:p>
        </w:tc>
      </w:tr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F1" w:rsidRPr="008837F9" w:rsidRDefault="00B73DF1" w:rsidP="00B73DF1">
            <w:pPr>
              <w:spacing w:before="60" w:after="60"/>
              <w:jc w:val="left"/>
            </w:pPr>
            <w:r w:rsidRPr="008837F9">
              <w:t>[navn på sagkyndig]</w:t>
            </w:r>
          </w:p>
          <w:p w:rsidR="00C306C0" w:rsidRPr="00C306C0" w:rsidRDefault="00B73DF1" w:rsidP="00B73DF1">
            <w:pPr>
              <w:spacing w:before="60" w:after="60"/>
              <w:jc w:val="left"/>
            </w:pPr>
            <w:r w:rsidRPr="008837F9">
              <w:t>[tilføj flere sagkyndige hvis deres kritikpunkter adressere</w:t>
            </w:r>
            <w:r>
              <w:t>r</w:t>
            </w:r>
            <w:r w:rsidRPr="008837F9">
              <w:t xml:space="preserve"> samme vurderingskriterie]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0" w:rsidRPr="00C306C0" w:rsidRDefault="00C306C0" w:rsidP="00C306C0">
            <w:pPr>
              <w:spacing w:before="60" w:after="60"/>
            </w:pPr>
          </w:p>
        </w:tc>
      </w:tr>
      <w:tr w:rsidR="00C306C0" w:rsidRPr="00C306C0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06C0" w:rsidRPr="00C306C0" w:rsidRDefault="00C306C0" w:rsidP="00C306C0">
            <w:r w:rsidRPr="00C306C0">
              <w:t>[partshøringssvar]</w:t>
            </w:r>
          </w:p>
        </w:tc>
      </w:tr>
    </w:tbl>
    <w:p w:rsidR="00F50A82" w:rsidRDefault="00F50A82" w:rsidP="00F50A8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2163A5">
            <w:pPr>
              <w:spacing w:before="60" w:after="60"/>
              <w:jc w:val="center"/>
            </w:pPr>
            <w:r w:rsidRPr="00C306C0">
              <w:rPr>
                <w:b/>
              </w:rPr>
              <w:lastRenderedPageBreak/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2163A5">
            <w:pPr>
              <w:spacing w:before="60" w:after="60"/>
              <w:jc w:val="center"/>
            </w:pPr>
            <w:r w:rsidRPr="00C306C0">
              <w:rPr>
                <w:b/>
              </w:rPr>
              <w:t>Kritikpunkt</w:t>
            </w:r>
          </w:p>
        </w:tc>
      </w:tr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0" w:rsidRPr="00C306C0" w:rsidRDefault="00C306C0" w:rsidP="00B73DF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0" w:rsidRPr="00C306C0" w:rsidRDefault="00C306C0" w:rsidP="002163A5">
            <w:pPr>
              <w:spacing w:before="60" w:after="60"/>
            </w:pPr>
          </w:p>
        </w:tc>
      </w:tr>
      <w:tr w:rsidR="00C306C0" w:rsidRPr="00C306C0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06C0" w:rsidRPr="00C306C0" w:rsidRDefault="00C306C0" w:rsidP="002163A5">
            <w:r w:rsidRPr="00C306C0">
              <w:t>[partshøringssvar]</w:t>
            </w:r>
          </w:p>
        </w:tc>
      </w:tr>
    </w:tbl>
    <w:p w:rsidR="00F50A82" w:rsidRDefault="00F50A82" w:rsidP="00F50A82"/>
    <w:p w:rsidR="00F50A82" w:rsidRPr="007771A4" w:rsidRDefault="00F50A82" w:rsidP="00F50A82">
      <w:pPr>
        <w:pStyle w:val="Overskrift3"/>
        <w:rPr>
          <w:b/>
        </w:rPr>
      </w:pPr>
      <w:r>
        <w:rPr>
          <w:b/>
        </w:rPr>
        <w:t>Etableringsfasen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2163A5">
            <w:pPr>
              <w:spacing w:before="60" w:after="60"/>
              <w:jc w:val="center"/>
            </w:pPr>
            <w:r w:rsidRPr="00C306C0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2163A5">
            <w:pPr>
              <w:spacing w:before="60" w:after="60"/>
              <w:jc w:val="center"/>
            </w:pPr>
            <w:r w:rsidRPr="00C306C0">
              <w:rPr>
                <w:b/>
              </w:rPr>
              <w:t>Kritikpunkt</w:t>
            </w:r>
          </w:p>
        </w:tc>
      </w:tr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0" w:rsidRPr="00C306C0" w:rsidRDefault="00C306C0" w:rsidP="00B73DF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0" w:rsidRPr="00C306C0" w:rsidRDefault="00C306C0" w:rsidP="002163A5">
            <w:pPr>
              <w:spacing w:before="60" w:after="60"/>
            </w:pPr>
          </w:p>
        </w:tc>
      </w:tr>
      <w:tr w:rsidR="00C306C0" w:rsidRPr="00C306C0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06C0" w:rsidRPr="00C306C0" w:rsidRDefault="00C306C0" w:rsidP="002163A5">
            <w:r w:rsidRPr="00C306C0">
              <w:t>[partshøringssvar]</w:t>
            </w:r>
          </w:p>
        </w:tc>
      </w:tr>
    </w:tbl>
    <w:p w:rsidR="00F50A82" w:rsidRDefault="00F50A82" w:rsidP="00F50A8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2163A5">
            <w:pPr>
              <w:spacing w:before="60" w:after="60"/>
              <w:jc w:val="center"/>
            </w:pPr>
            <w:r w:rsidRPr="00C306C0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2163A5">
            <w:pPr>
              <w:spacing w:before="60" w:after="60"/>
              <w:jc w:val="center"/>
            </w:pPr>
            <w:r w:rsidRPr="00C306C0">
              <w:rPr>
                <w:b/>
              </w:rPr>
              <w:t>Kritikpunkt</w:t>
            </w:r>
          </w:p>
        </w:tc>
      </w:tr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0" w:rsidRPr="00C306C0" w:rsidRDefault="00C306C0" w:rsidP="00B73DF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0" w:rsidRPr="00C306C0" w:rsidRDefault="00C306C0" w:rsidP="002163A5">
            <w:pPr>
              <w:spacing w:before="60" w:after="60"/>
            </w:pPr>
          </w:p>
        </w:tc>
      </w:tr>
      <w:tr w:rsidR="00C306C0" w:rsidRPr="00C306C0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06C0" w:rsidRPr="00C306C0" w:rsidRDefault="00C306C0" w:rsidP="002163A5">
            <w:r w:rsidRPr="00C306C0">
              <w:t>[partshøringssvar]</w:t>
            </w:r>
          </w:p>
        </w:tc>
      </w:tr>
    </w:tbl>
    <w:p w:rsidR="00F50A82" w:rsidRDefault="00F50A82" w:rsidP="00F50A82"/>
    <w:p w:rsidR="00957DD6" w:rsidRPr="007771A4" w:rsidRDefault="00957DD6" w:rsidP="00957DD6">
      <w:pPr>
        <w:pStyle w:val="Overskrift3"/>
        <w:rPr>
          <w:b/>
        </w:rPr>
      </w:pPr>
      <w:r>
        <w:rPr>
          <w:b/>
        </w:rPr>
        <w:t>Faciliteternes effekter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957DD6" w:rsidRPr="00C306C0" w:rsidTr="002C74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957DD6" w:rsidRPr="00C306C0" w:rsidRDefault="00957DD6" w:rsidP="002C746A">
            <w:pPr>
              <w:spacing w:before="60" w:after="60"/>
              <w:jc w:val="center"/>
            </w:pPr>
            <w:r w:rsidRPr="00C306C0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957DD6" w:rsidRPr="00C306C0" w:rsidRDefault="00957DD6" w:rsidP="002C746A">
            <w:pPr>
              <w:spacing w:before="60" w:after="60"/>
              <w:jc w:val="center"/>
            </w:pPr>
            <w:r w:rsidRPr="00C306C0">
              <w:rPr>
                <w:b/>
              </w:rPr>
              <w:t>Kritikpunkt</w:t>
            </w:r>
          </w:p>
        </w:tc>
      </w:tr>
      <w:tr w:rsidR="00957DD6" w:rsidRPr="00C306C0" w:rsidTr="002C74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D6" w:rsidRPr="00C306C0" w:rsidRDefault="00957DD6" w:rsidP="002C746A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D6" w:rsidRPr="00C306C0" w:rsidRDefault="00957DD6" w:rsidP="002C746A">
            <w:pPr>
              <w:spacing w:before="60" w:after="60"/>
            </w:pPr>
          </w:p>
        </w:tc>
      </w:tr>
      <w:tr w:rsidR="00957DD6" w:rsidRPr="00C306C0" w:rsidTr="002C746A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DD6" w:rsidRPr="00C306C0" w:rsidRDefault="00957DD6" w:rsidP="002C746A">
            <w:r w:rsidRPr="00C306C0">
              <w:t>[partshøringssvar]</w:t>
            </w:r>
          </w:p>
        </w:tc>
      </w:tr>
    </w:tbl>
    <w:p w:rsidR="00957DD6" w:rsidRDefault="00957DD6" w:rsidP="00957DD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957DD6" w:rsidRPr="00C306C0" w:rsidTr="002C74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957DD6" w:rsidRPr="00C306C0" w:rsidRDefault="00957DD6" w:rsidP="002C746A">
            <w:pPr>
              <w:spacing w:before="60" w:after="60"/>
              <w:jc w:val="center"/>
            </w:pPr>
            <w:r w:rsidRPr="00C306C0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957DD6" w:rsidRPr="00C306C0" w:rsidRDefault="00957DD6" w:rsidP="002C746A">
            <w:pPr>
              <w:spacing w:before="60" w:after="60"/>
              <w:jc w:val="center"/>
            </w:pPr>
            <w:r w:rsidRPr="00C306C0">
              <w:rPr>
                <w:b/>
              </w:rPr>
              <w:t>Kritikpunkt</w:t>
            </w:r>
          </w:p>
        </w:tc>
      </w:tr>
      <w:tr w:rsidR="00957DD6" w:rsidRPr="00C306C0" w:rsidTr="002C74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D6" w:rsidRPr="00C306C0" w:rsidRDefault="00957DD6" w:rsidP="002C746A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D6" w:rsidRPr="00C306C0" w:rsidRDefault="00957DD6" w:rsidP="002C746A">
            <w:pPr>
              <w:spacing w:before="60" w:after="60"/>
            </w:pPr>
          </w:p>
        </w:tc>
      </w:tr>
      <w:tr w:rsidR="00957DD6" w:rsidRPr="00C306C0" w:rsidTr="002C746A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DD6" w:rsidRPr="00C306C0" w:rsidRDefault="00957DD6" w:rsidP="002C746A">
            <w:r w:rsidRPr="00C306C0">
              <w:t>[partshøringssvar]</w:t>
            </w:r>
          </w:p>
        </w:tc>
      </w:tr>
    </w:tbl>
    <w:p w:rsidR="00957DD6" w:rsidRDefault="00957DD6" w:rsidP="00F50A82"/>
    <w:p w:rsidR="00F50A82" w:rsidRPr="007771A4" w:rsidRDefault="00F50A82" w:rsidP="00F50A82">
      <w:pPr>
        <w:pStyle w:val="Overskrift3"/>
        <w:rPr>
          <w:b/>
        </w:rPr>
      </w:pPr>
      <w:r w:rsidRPr="007771A4">
        <w:rPr>
          <w:b/>
        </w:rPr>
        <w:t>Organisering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2163A5">
            <w:pPr>
              <w:spacing w:before="60" w:after="60"/>
              <w:jc w:val="center"/>
            </w:pPr>
            <w:r w:rsidRPr="00C306C0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2163A5">
            <w:pPr>
              <w:spacing w:before="60" w:after="60"/>
              <w:jc w:val="center"/>
            </w:pPr>
            <w:r w:rsidRPr="00C306C0">
              <w:rPr>
                <w:b/>
              </w:rPr>
              <w:t>Kritikpunkt</w:t>
            </w:r>
          </w:p>
        </w:tc>
      </w:tr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0" w:rsidRPr="00C306C0" w:rsidRDefault="00C306C0" w:rsidP="00B73DF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0" w:rsidRPr="00C306C0" w:rsidRDefault="00C306C0" w:rsidP="002163A5">
            <w:pPr>
              <w:spacing w:before="60" w:after="60"/>
            </w:pPr>
          </w:p>
        </w:tc>
      </w:tr>
      <w:tr w:rsidR="00C306C0" w:rsidRPr="00C306C0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06C0" w:rsidRPr="00C306C0" w:rsidRDefault="00C306C0" w:rsidP="002163A5">
            <w:r w:rsidRPr="00C306C0">
              <w:t>[partshøringssvar]</w:t>
            </w:r>
          </w:p>
        </w:tc>
      </w:tr>
    </w:tbl>
    <w:p w:rsidR="00F50A82" w:rsidRDefault="00F50A82" w:rsidP="00F50A8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2163A5">
            <w:pPr>
              <w:spacing w:before="60" w:after="60"/>
              <w:jc w:val="center"/>
            </w:pPr>
            <w:r w:rsidRPr="00C306C0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2163A5">
            <w:pPr>
              <w:spacing w:before="60" w:after="60"/>
              <w:jc w:val="center"/>
            </w:pPr>
            <w:r w:rsidRPr="00C306C0">
              <w:rPr>
                <w:b/>
              </w:rPr>
              <w:t>Kritikpunkt</w:t>
            </w:r>
          </w:p>
        </w:tc>
      </w:tr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0" w:rsidRPr="00C306C0" w:rsidRDefault="00C306C0" w:rsidP="00B73DF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0" w:rsidRPr="00C306C0" w:rsidRDefault="00C306C0" w:rsidP="002163A5">
            <w:pPr>
              <w:spacing w:before="60" w:after="60"/>
            </w:pPr>
          </w:p>
        </w:tc>
      </w:tr>
      <w:tr w:rsidR="00C306C0" w:rsidRPr="00C306C0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06C0" w:rsidRPr="00C306C0" w:rsidRDefault="00C306C0" w:rsidP="002163A5">
            <w:r w:rsidRPr="00C306C0">
              <w:t>[partshøringssvar]</w:t>
            </w:r>
          </w:p>
        </w:tc>
      </w:tr>
    </w:tbl>
    <w:p w:rsidR="00F50A82" w:rsidRDefault="00F50A82" w:rsidP="00F50A82"/>
    <w:p w:rsidR="00F50A82" w:rsidRPr="007771A4" w:rsidRDefault="00F50A82" w:rsidP="00F50A82">
      <w:pPr>
        <w:pStyle w:val="Overskrift3"/>
        <w:rPr>
          <w:b/>
        </w:rPr>
      </w:pPr>
      <w:r w:rsidRPr="007771A4">
        <w:rPr>
          <w:b/>
        </w:rPr>
        <w:lastRenderedPageBreak/>
        <w:t xml:space="preserve">Finansiering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2163A5">
            <w:pPr>
              <w:spacing w:before="60" w:after="60"/>
              <w:jc w:val="center"/>
            </w:pPr>
            <w:r w:rsidRPr="00C306C0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2163A5">
            <w:pPr>
              <w:spacing w:before="60" w:after="60"/>
              <w:jc w:val="center"/>
            </w:pPr>
            <w:r w:rsidRPr="00C306C0">
              <w:rPr>
                <w:b/>
              </w:rPr>
              <w:t>Kritikpunkt</w:t>
            </w:r>
          </w:p>
        </w:tc>
      </w:tr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0" w:rsidRPr="00C306C0" w:rsidRDefault="00C306C0" w:rsidP="00B73DF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0" w:rsidRPr="00C306C0" w:rsidRDefault="00C306C0" w:rsidP="002163A5">
            <w:pPr>
              <w:spacing w:before="60" w:after="60"/>
            </w:pPr>
          </w:p>
        </w:tc>
      </w:tr>
      <w:tr w:rsidR="00C306C0" w:rsidRPr="00C306C0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06C0" w:rsidRPr="00C306C0" w:rsidRDefault="00C306C0" w:rsidP="002163A5">
            <w:r w:rsidRPr="00C306C0">
              <w:t>[partshøringssvar]</w:t>
            </w:r>
          </w:p>
        </w:tc>
      </w:tr>
    </w:tbl>
    <w:p w:rsidR="00F50A82" w:rsidRDefault="00F50A82" w:rsidP="00F50A8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2163A5">
            <w:pPr>
              <w:spacing w:before="60" w:after="60"/>
              <w:jc w:val="center"/>
            </w:pPr>
            <w:r w:rsidRPr="00C306C0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2163A5">
            <w:pPr>
              <w:spacing w:before="60" w:after="60"/>
              <w:jc w:val="center"/>
            </w:pPr>
            <w:r w:rsidRPr="00C306C0">
              <w:rPr>
                <w:b/>
              </w:rPr>
              <w:t>Kritikpunkt</w:t>
            </w:r>
          </w:p>
        </w:tc>
      </w:tr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0" w:rsidRPr="00C306C0" w:rsidRDefault="00C306C0" w:rsidP="00B73DF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0" w:rsidRPr="00C306C0" w:rsidRDefault="00C306C0" w:rsidP="002163A5">
            <w:pPr>
              <w:spacing w:before="60" w:after="60"/>
            </w:pPr>
          </w:p>
        </w:tc>
      </w:tr>
      <w:tr w:rsidR="00C306C0" w:rsidRPr="00C306C0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06C0" w:rsidRPr="00C306C0" w:rsidRDefault="00C306C0" w:rsidP="002163A5">
            <w:r w:rsidRPr="00C306C0">
              <w:t>[partshøringssvar]</w:t>
            </w:r>
          </w:p>
        </w:tc>
      </w:tr>
    </w:tbl>
    <w:p w:rsidR="00F50A82" w:rsidRDefault="00F50A82" w:rsidP="00F50A82"/>
    <w:p w:rsidR="00F50A82" w:rsidRPr="00DB5B3C" w:rsidRDefault="00F50A82" w:rsidP="00F50A82">
      <w:pPr>
        <w:pStyle w:val="Overskrift3"/>
        <w:rPr>
          <w:b/>
        </w:rPr>
      </w:pPr>
      <w:r w:rsidRPr="00DB5B3C">
        <w:rPr>
          <w:b/>
        </w:rPr>
        <w:t>Marked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2163A5">
            <w:pPr>
              <w:spacing w:before="60" w:after="60"/>
              <w:jc w:val="center"/>
            </w:pPr>
            <w:r w:rsidRPr="00C306C0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2163A5">
            <w:pPr>
              <w:spacing w:before="60" w:after="60"/>
              <w:jc w:val="center"/>
            </w:pPr>
            <w:r w:rsidRPr="00C306C0">
              <w:rPr>
                <w:b/>
              </w:rPr>
              <w:t>Kritikpunkt</w:t>
            </w:r>
          </w:p>
        </w:tc>
      </w:tr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0" w:rsidRPr="00C306C0" w:rsidRDefault="00C306C0" w:rsidP="00B73DF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0" w:rsidRPr="00C306C0" w:rsidRDefault="00C306C0" w:rsidP="002163A5">
            <w:pPr>
              <w:spacing w:before="60" w:after="60"/>
            </w:pPr>
          </w:p>
        </w:tc>
      </w:tr>
      <w:tr w:rsidR="00C306C0" w:rsidRPr="00C306C0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06C0" w:rsidRPr="00C306C0" w:rsidRDefault="00C306C0" w:rsidP="002163A5">
            <w:r w:rsidRPr="00C306C0">
              <w:t>[partshøringssvar]</w:t>
            </w:r>
          </w:p>
        </w:tc>
      </w:tr>
    </w:tbl>
    <w:p w:rsidR="00F50A82" w:rsidRDefault="00F50A82" w:rsidP="00F50A8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2163A5">
            <w:pPr>
              <w:spacing w:before="60" w:after="60"/>
              <w:jc w:val="center"/>
            </w:pPr>
            <w:r w:rsidRPr="00C306C0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2163A5">
            <w:pPr>
              <w:spacing w:before="60" w:after="60"/>
              <w:jc w:val="center"/>
            </w:pPr>
            <w:r w:rsidRPr="00C306C0">
              <w:rPr>
                <w:b/>
              </w:rPr>
              <w:t>Kritikpunkt</w:t>
            </w:r>
          </w:p>
        </w:tc>
      </w:tr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0" w:rsidRPr="00C306C0" w:rsidRDefault="00C306C0" w:rsidP="00B73DF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0" w:rsidRPr="00C306C0" w:rsidRDefault="00C306C0" w:rsidP="002163A5">
            <w:pPr>
              <w:spacing w:before="60" w:after="60"/>
            </w:pPr>
          </w:p>
        </w:tc>
      </w:tr>
      <w:tr w:rsidR="00C306C0" w:rsidRPr="00C306C0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06C0" w:rsidRPr="00C306C0" w:rsidRDefault="00C306C0" w:rsidP="002163A5">
            <w:r w:rsidRPr="00C306C0">
              <w:t>[partshøringssvar]</w:t>
            </w:r>
          </w:p>
        </w:tc>
      </w:tr>
    </w:tbl>
    <w:p w:rsidR="00F50A82" w:rsidRDefault="00F50A82" w:rsidP="00F50A82"/>
    <w:p w:rsidR="00957DD6" w:rsidRPr="0038067A" w:rsidRDefault="00957DD6" w:rsidP="00957DD6">
      <w:pPr>
        <w:pStyle w:val="Overskrift3"/>
        <w:rPr>
          <w:b/>
        </w:rPr>
      </w:pPr>
      <w:r>
        <w:rPr>
          <w:b/>
        </w:rPr>
        <w:t>Målgruppe og efterspørgsel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957DD6" w:rsidRPr="00C306C0" w:rsidTr="002C74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957DD6" w:rsidRPr="00C306C0" w:rsidRDefault="00957DD6" w:rsidP="002C746A">
            <w:pPr>
              <w:spacing w:before="60" w:after="60"/>
              <w:jc w:val="center"/>
            </w:pPr>
            <w:r w:rsidRPr="00C306C0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957DD6" w:rsidRPr="00C306C0" w:rsidRDefault="00957DD6" w:rsidP="002C746A">
            <w:pPr>
              <w:spacing w:before="60" w:after="60"/>
              <w:jc w:val="center"/>
            </w:pPr>
            <w:r w:rsidRPr="00C306C0">
              <w:rPr>
                <w:b/>
              </w:rPr>
              <w:t>Kritikpunkt</w:t>
            </w:r>
          </w:p>
        </w:tc>
      </w:tr>
      <w:tr w:rsidR="00957DD6" w:rsidRPr="00C306C0" w:rsidTr="002C74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D6" w:rsidRPr="00C306C0" w:rsidRDefault="00957DD6" w:rsidP="002C746A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D6" w:rsidRPr="00C306C0" w:rsidRDefault="00957DD6" w:rsidP="002C746A">
            <w:pPr>
              <w:spacing w:before="60" w:after="60"/>
            </w:pPr>
          </w:p>
        </w:tc>
      </w:tr>
      <w:tr w:rsidR="00957DD6" w:rsidRPr="00C306C0" w:rsidTr="002C746A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DD6" w:rsidRPr="00C306C0" w:rsidRDefault="00957DD6" w:rsidP="002C746A">
            <w:r w:rsidRPr="00C306C0">
              <w:t>[partshøringssvar]</w:t>
            </w:r>
          </w:p>
        </w:tc>
      </w:tr>
    </w:tbl>
    <w:p w:rsidR="00957DD6" w:rsidRDefault="00957DD6" w:rsidP="00957DD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957DD6" w:rsidRPr="00C306C0" w:rsidTr="002C74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957DD6" w:rsidRPr="00C306C0" w:rsidRDefault="00957DD6" w:rsidP="002C746A">
            <w:pPr>
              <w:spacing w:before="60" w:after="60"/>
              <w:jc w:val="center"/>
            </w:pPr>
            <w:r w:rsidRPr="00C306C0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957DD6" w:rsidRPr="00C306C0" w:rsidRDefault="00957DD6" w:rsidP="002C746A">
            <w:pPr>
              <w:spacing w:before="60" w:after="60"/>
              <w:jc w:val="center"/>
            </w:pPr>
            <w:r w:rsidRPr="00C306C0">
              <w:rPr>
                <w:b/>
              </w:rPr>
              <w:t>Kritikpunkt</w:t>
            </w:r>
          </w:p>
        </w:tc>
      </w:tr>
      <w:tr w:rsidR="00957DD6" w:rsidRPr="00C306C0" w:rsidTr="002C74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D6" w:rsidRPr="00C306C0" w:rsidRDefault="00957DD6" w:rsidP="002C746A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D6" w:rsidRPr="00C306C0" w:rsidRDefault="00957DD6" w:rsidP="002C746A">
            <w:pPr>
              <w:spacing w:before="60" w:after="60"/>
            </w:pPr>
          </w:p>
        </w:tc>
      </w:tr>
      <w:tr w:rsidR="00957DD6" w:rsidRPr="00C306C0" w:rsidTr="002C746A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DD6" w:rsidRPr="00C306C0" w:rsidRDefault="00957DD6" w:rsidP="002C746A">
            <w:r w:rsidRPr="00C306C0">
              <w:t>[partshøringssvar]</w:t>
            </w:r>
          </w:p>
        </w:tc>
      </w:tr>
    </w:tbl>
    <w:p w:rsidR="00957DD6" w:rsidRDefault="00957DD6" w:rsidP="00F50A82"/>
    <w:p w:rsidR="00F50A82" w:rsidRPr="0038067A" w:rsidRDefault="00F50A82" w:rsidP="00F50A82">
      <w:pPr>
        <w:pStyle w:val="Overskrift3"/>
        <w:rPr>
          <w:b/>
        </w:rPr>
      </w:pPr>
      <w:r w:rsidRPr="00F11EAD">
        <w:rPr>
          <w:b/>
        </w:rPr>
        <w:t>Driftsfasen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2163A5">
            <w:pPr>
              <w:spacing w:before="60" w:after="60"/>
              <w:jc w:val="center"/>
            </w:pPr>
            <w:r w:rsidRPr="00C306C0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2163A5">
            <w:pPr>
              <w:spacing w:before="60" w:after="60"/>
              <w:jc w:val="center"/>
            </w:pPr>
            <w:r w:rsidRPr="00C306C0">
              <w:rPr>
                <w:b/>
              </w:rPr>
              <w:t>Kritikpunkt</w:t>
            </w:r>
          </w:p>
        </w:tc>
      </w:tr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0" w:rsidRPr="00C306C0" w:rsidRDefault="00C306C0" w:rsidP="00B73DF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0" w:rsidRPr="00C306C0" w:rsidRDefault="00C306C0" w:rsidP="002163A5">
            <w:pPr>
              <w:spacing w:before="60" w:after="60"/>
            </w:pPr>
          </w:p>
        </w:tc>
      </w:tr>
      <w:tr w:rsidR="00C306C0" w:rsidRPr="00C306C0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06C0" w:rsidRPr="00C306C0" w:rsidRDefault="00C306C0" w:rsidP="002163A5">
            <w:r w:rsidRPr="00C306C0">
              <w:lastRenderedPageBreak/>
              <w:t>[partshøringssvar]</w:t>
            </w:r>
          </w:p>
        </w:tc>
      </w:tr>
    </w:tbl>
    <w:p w:rsidR="00F50A82" w:rsidRDefault="00F50A82" w:rsidP="00F50A8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2163A5">
            <w:pPr>
              <w:spacing w:before="60" w:after="60"/>
              <w:jc w:val="center"/>
            </w:pPr>
            <w:r w:rsidRPr="00C306C0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:rsidR="00C306C0" w:rsidRPr="00C306C0" w:rsidRDefault="00C306C0" w:rsidP="002163A5">
            <w:pPr>
              <w:spacing w:before="60" w:after="60"/>
              <w:jc w:val="center"/>
            </w:pPr>
            <w:r w:rsidRPr="00C306C0">
              <w:rPr>
                <w:b/>
              </w:rPr>
              <w:t>Kritikpunkt</w:t>
            </w:r>
          </w:p>
        </w:tc>
      </w:tr>
      <w:tr w:rsidR="00C306C0" w:rsidRPr="00C306C0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0" w:rsidRPr="00C306C0" w:rsidRDefault="00C306C0" w:rsidP="00B73DF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0" w:rsidRPr="00C306C0" w:rsidRDefault="00C306C0" w:rsidP="002163A5">
            <w:pPr>
              <w:spacing w:before="60" w:after="60"/>
            </w:pPr>
          </w:p>
        </w:tc>
      </w:tr>
      <w:tr w:rsidR="00C306C0" w:rsidRPr="00C306C0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06C0" w:rsidRPr="00C306C0" w:rsidRDefault="00C306C0" w:rsidP="002163A5">
            <w:r w:rsidRPr="00C306C0">
              <w:t>[partshøringssvar]</w:t>
            </w:r>
          </w:p>
        </w:tc>
      </w:tr>
    </w:tbl>
    <w:p w:rsidR="00F50A82" w:rsidRPr="0038067A" w:rsidRDefault="00F50A82" w:rsidP="00F50A82"/>
    <w:p w:rsidR="00F50A82" w:rsidRPr="009C3267" w:rsidRDefault="00F50A82" w:rsidP="00F50A82">
      <w:pPr>
        <w:pStyle w:val="Overskrift3"/>
        <w:rPr>
          <w:b/>
        </w:rPr>
      </w:pPr>
      <w:r w:rsidRPr="00F11EAD">
        <w:rPr>
          <w:b/>
        </w:rPr>
        <w:t>Eventuelle bilag</w:t>
      </w:r>
    </w:p>
    <w:p w:rsidR="00F50A82" w:rsidRPr="00851621" w:rsidRDefault="00F50A82" w:rsidP="00F50A82">
      <w:pPr>
        <w:pStyle w:val="Listeafsnit"/>
        <w:numPr>
          <w:ilvl w:val="0"/>
          <w:numId w:val="7"/>
        </w:numPr>
      </w:pPr>
    </w:p>
    <w:p w:rsidR="00F50A82" w:rsidRDefault="00F50A82" w:rsidP="00F50A82">
      <w:pPr>
        <w:pStyle w:val="Listeafsnit"/>
        <w:numPr>
          <w:ilvl w:val="0"/>
          <w:numId w:val="7"/>
        </w:numPr>
      </w:pPr>
    </w:p>
    <w:p w:rsidR="00F50A82" w:rsidRPr="009A3D82" w:rsidRDefault="00F50A82" w:rsidP="00F50A82"/>
    <w:p w:rsidR="007F6A47" w:rsidRDefault="007F6A47" w:rsidP="007F6A47">
      <w:pPr>
        <w:jc w:val="left"/>
      </w:pPr>
    </w:p>
    <w:sectPr w:rsidR="007F6A47" w:rsidSect="007F6A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A82" w:rsidRDefault="00F50A82" w:rsidP="00FF666A">
      <w:pPr>
        <w:spacing w:after="0" w:line="240" w:lineRule="auto"/>
      </w:pPr>
      <w:r>
        <w:separator/>
      </w:r>
    </w:p>
  </w:endnote>
  <w:endnote w:type="continuationSeparator" w:id="0">
    <w:p w:rsidR="00F50A82" w:rsidRDefault="00F50A82" w:rsidP="00F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3AD" w:rsidRPr="00C9027E" w:rsidRDefault="00D01B7C" w:rsidP="00C9027E">
    <w:pPr>
      <w:pStyle w:val="Sidefod"/>
    </w:pPr>
    <w:r w:rsidRPr="00D01B7C">
      <w:t>Skabelon til partshøringssvar</w:t>
    </w:r>
    <w:r w:rsidR="00F50A82">
      <w:t xml:space="preserve"> </w:t>
    </w:r>
    <w:r w:rsidR="00B233AD">
      <w:ptab w:relativeTo="margin" w:alignment="right" w:leader="none"/>
    </w:r>
    <w:sdt>
      <w:sdtPr>
        <w:id w:val="2135979119"/>
        <w:docPartObj>
          <w:docPartGallery w:val="Page Numbers (Top of Page)"/>
          <w:docPartUnique/>
        </w:docPartObj>
      </w:sdtPr>
      <w:sdtEndPr/>
      <w:sdtContent>
        <w:r w:rsidR="00B233AD" w:rsidRPr="00CA22FC">
          <w:t xml:space="preserve">Side </w:t>
        </w:r>
        <w:r w:rsidR="00B233AD" w:rsidRPr="00CA22FC">
          <w:fldChar w:fldCharType="begin"/>
        </w:r>
        <w:r w:rsidR="00B233AD" w:rsidRPr="00CA22FC">
          <w:instrText>PAGE</w:instrText>
        </w:r>
        <w:r w:rsidR="00B233AD" w:rsidRPr="00CA22FC">
          <w:fldChar w:fldCharType="separate"/>
        </w:r>
        <w:r w:rsidR="00082512">
          <w:rPr>
            <w:noProof/>
          </w:rPr>
          <w:t>2</w:t>
        </w:r>
        <w:r w:rsidR="00B233AD" w:rsidRPr="00CA22FC">
          <w:fldChar w:fldCharType="end"/>
        </w:r>
        <w:r w:rsidR="00B233AD" w:rsidRPr="00CA22FC">
          <w:t xml:space="preserve"> af </w:t>
        </w:r>
        <w:r w:rsidR="00B233AD" w:rsidRPr="00CA22FC">
          <w:fldChar w:fldCharType="begin"/>
        </w:r>
        <w:r w:rsidR="00B233AD" w:rsidRPr="00CA22FC">
          <w:instrText>NUMPAGES</w:instrText>
        </w:r>
        <w:r w:rsidR="00B233AD" w:rsidRPr="00CA22FC">
          <w:fldChar w:fldCharType="separate"/>
        </w:r>
        <w:r w:rsidR="00082512">
          <w:rPr>
            <w:noProof/>
          </w:rPr>
          <w:t>5</w:t>
        </w:r>
        <w:r w:rsidR="00B233AD" w:rsidRPr="00CA22FC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3AD" w:rsidRPr="00BA2289" w:rsidRDefault="00BA2289" w:rsidP="00BA2289">
    <w:pPr>
      <w:pStyle w:val="Sidefod"/>
    </w:pPr>
    <w:r>
      <w:t>Titel på dokument/bilag</w:t>
    </w:r>
    <w:r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 w:rsidRPr="00CA22FC">
          <w:t xml:space="preserve">Side </w:t>
        </w:r>
        <w:r w:rsidRPr="00CA22FC">
          <w:fldChar w:fldCharType="begin"/>
        </w:r>
        <w:r w:rsidRPr="00CA22FC">
          <w:instrText>PAGE</w:instrText>
        </w:r>
        <w:r w:rsidRPr="00CA22FC">
          <w:fldChar w:fldCharType="separate"/>
        </w:r>
        <w:r w:rsidR="007F6A47">
          <w:rPr>
            <w:noProof/>
          </w:rPr>
          <w:t>1</w:t>
        </w:r>
        <w:r w:rsidRPr="00CA22FC">
          <w:fldChar w:fldCharType="end"/>
        </w:r>
        <w:r w:rsidRPr="00CA22FC">
          <w:t xml:space="preserve"> af </w:t>
        </w:r>
        <w:r w:rsidRPr="00CA22FC">
          <w:fldChar w:fldCharType="begin"/>
        </w:r>
        <w:r w:rsidRPr="00CA22FC">
          <w:instrText>NUMPAGES</w:instrText>
        </w:r>
        <w:r w:rsidRPr="00CA22FC">
          <w:fldChar w:fldCharType="separate"/>
        </w:r>
        <w:r w:rsidR="00F50A82">
          <w:rPr>
            <w:noProof/>
          </w:rPr>
          <w:t>1</w:t>
        </w:r>
        <w:r w:rsidRPr="00CA22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A82" w:rsidRDefault="00F50A82" w:rsidP="00FF666A">
      <w:pPr>
        <w:spacing w:after="0" w:line="240" w:lineRule="auto"/>
      </w:pPr>
      <w:r>
        <w:separator/>
      </w:r>
    </w:p>
  </w:footnote>
  <w:footnote w:type="continuationSeparator" w:id="0">
    <w:p w:rsidR="00F50A82" w:rsidRDefault="00F50A82" w:rsidP="00F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3AD" w:rsidRPr="00902C67" w:rsidRDefault="00832B1E" w:rsidP="00C96204">
    <w:pPr>
      <w:pStyle w:val="Sidehoved"/>
      <w:rPr>
        <w:sz w:val="12"/>
      </w:rPr>
    </w:pPr>
    <w:r w:rsidRPr="00FF20CD">
      <w:rPr>
        <w:noProof/>
        <w:lang w:eastAsia="da-D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425833" cy="320400"/>
          <wp:effectExtent l="0" t="0" r="3175" b="3810"/>
          <wp:wrapSquare wrapText="bothSides"/>
          <wp:docPr id="6" name="Billede 6" descr="F:\EAD\EUDP\EUDP Kommunikation\Kommunikation 2018-dd\Grey - Nyt design\Nyt design\GLDK Logo\RGB\jpeg\GLDK_Logo_RGB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AD\EUDP\EUDP Kommunikation\Kommunikation 2018-dd\Grey - Nyt design\Nyt design\GLDK Logo\RGB\jpeg\GLDK_Logo_RGB_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833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 w:rsidRPr="00902C67">
      <w:t>Green Labs DK</w:t>
    </w:r>
    <w:r w:rsidR="00B233AD" w:rsidRPr="00902C67">
      <w:rPr>
        <w:sz w:val="12"/>
      </w:rPr>
      <w:t xml:space="preserve"> </w:t>
    </w:r>
  </w:p>
  <w:p w:rsidR="00B233AD" w:rsidRPr="00176158" w:rsidRDefault="00B233AD" w:rsidP="00C96204">
    <w:pPr>
      <w:tabs>
        <w:tab w:val="center" w:pos="4819"/>
        <w:tab w:val="right" w:pos="9638"/>
      </w:tabs>
      <w:spacing w:after="0" w:line="240" w:lineRule="auto"/>
    </w:pPr>
  </w:p>
  <w:p w:rsidR="00B233AD" w:rsidRPr="004A3220" w:rsidRDefault="00B233AD" w:rsidP="004A32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3AD" w:rsidRPr="004A3220" w:rsidRDefault="00AF7A68" w:rsidP="008F3AAE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1701165" cy="385445"/>
          <wp:effectExtent l="0" t="0" r="0" b="0"/>
          <wp:wrapSquare wrapText="bothSides"/>
          <wp:docPr id="10" name="Billede 10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 w:rsidR="00B233AD">
      <w:t xml:space="preserve">Det </w:t>
    </w:r>
    <w:r w:rsidR="00B233AD" w:rsidRPr="004A3220">
      <w:t>Energiteknologisk</w:t>
    </w:r>
    <w:r w:rsidR="00B233AD">
      <w:t>e</w:t>
    </w:r>
    <w:r w:rsidR="00B233AD" w:rsidRPr="004A3220">
      <w:t xml:space="preserve"> Udviklings- og Demonstrationsprogram</w:t>
    </w:r>
  </w:p>
  <w:p w:rsidR="00B233AD" w:rsidRPr="00176158" w:rsidRDefault="00B233AD" w:rsidP="00176158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60B3"/>
    <w:multiLevelType w:val="hybridMultilevel"/>
    <w:tmpl w:val="224286CE"/>
    <w:lvl w:ilvl="0" w:tplc="3E7ED59E">
      <w:start w:val="1"/>
      <w:numFmt w:val="lowerLetter"/>
      <w:pStyle w:val="Style3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5283"/>
    <w:multiLevelType w:val="multilevel"/>
    <w:tmpl w:val="E2D2327C"/>
    <w:lvl w:ilvl="0">
      <w:start w:val="1"/>
      <w:numFmt w:val="upperRoman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lvlText w:val="%3."/>
      <w:lvlJc w:val="left"/>
      <w:pPr>
        <w:ind w:left="357" w:hanging="357"/>
      </w:pPr>
      <w:rPr>
        <w:rFonts w:hint="default"/>
        <w:color w:val="80BEAA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82084B"/>
    <w:multiLevelType w:val="multilevel"/>
    <w:tmpl w:val="F474A994"/>
    <w:lvl w:ilvl="0">
      <w:start w:val="1"/>
      <w:numFmt w:val="bullet"/>
      <w:pStyle w:val="Listeafsni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6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75BDC"/>
    <w:multiLevelType w:val="multilevel"/>
    <w:tmpl w:val="1AEAF95E"/>
    <w:lvl w:ilvl="0">
      <w:start w:val="1"/>
      <w:numFmt w:val="decimal"/>
      <w:pStyle w:val="ListParagraph2"/>
      <w:lvlText w:val="%1)"/>
      <w:lvlJc w:val="left"/>
      <w:pPr>
        <w:ind w:left="72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80BEA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5"/>
  </w:num>
  <w:num w:numId="21">
    <w:abstractNumId w:val="7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82"/>
    <w:rsid w:val="00000036"/>
    <w:rsid w:val="00003BBF"/>
    <w:rsid w:val="00013983"/>
    <w:rsid w:val="00025FD7"/>
    <w:rsid w:val="000264D8"/>
    <w:rsid w:val="00033875"/>
    <w:rsid w:val="0003746D"/>
    <w:rsid w:val="00037F60"/>
    <w:rsid w:val="00056195"/>
    <w:rsid w:val="000656C6"/>
    <w:rsid w:val="00075341"/>
    <w:rsid w:val="000771A6"/>
    <w:rsid w:val="000817E3"/>
    <w:rsid w:val="00082512"/>
    <w:rsid w:val="0008776A"/>
    <w:rsid w:val="00094F99"/>
    <w:rsid w:val="000B1E8C"/>
    <w:rsid w:val="000C24D2"/>
    <w:rsid w:val="000C6ACA"/>
    <w:rsid w:val="000E01D1"/>
    <w:rsid w:val="000E7209"/>
    <w:rsid w:val="001054A3"/>
    <w:rsid w:val="00106FB7"/>
    <w:rsid w:val="001102AB"/>
    <w:rsid w:val="00110AC2"/>
    <w:rsid w:val="00111562"/>
    <w:rsid w:val="00112C57"/>
    <w:rsid w:val="00116967"/>
    <w:rsid w:val="00121BC0"/>
    <w:rsid w:val="001227A8"/>
    <w:rsid w:val="00122F3B"/>
    <w:rsid w:val="00133C08"/>
    <w:rsid w:val="00135F8B"/>
    <w:rsid w:val="001617B4"/>
    <w:rsid w:val="00162D4F"/>
    <w:rsid w:val="00176158"/>
    <w:rsid w:val="00185261"/>
    <w:rsid w:val="00194F4D"/>
    <w:rsid w:val="00195BE0"/>
    <w:rsid w:val="00197F2A"/>
    <w:rsid w:val="001A0B8D"/>
    <w:rsid w:val="001A6905"/>
    <w:rsid w:val="001B339A"/>
    <w:rsid w:val="001C7445"/>
    <w:rsid w:val="001D2D0C"/>
    <w:rsid w:val="001D68F6"/>
    <w:rsid w:val="001E24AD"/>
    <w:rsid w:val="001E253E"/>
    <w:rsid w:val="001F0100"/>
    <w:rsid w:val="001F4F14"/>
    <w:rsid w:val="00204A8D"/>
    <w:rsid w:val="0020797C"/>
    <w:rsid w:val="0021150A"/>
    <w:rsid w:val="00247ACD"/>
    <w:rsid w:val="00264163"/>
    <w:rsid w:val="00273939"/>
    <w:rsid w:val="00281B5F"/>
    <w:rsid w:val="00286CB9"/>
    <w:rsid w:val="002A5C53"/>
    <w:rsid w:val="002A602A"/>
    <w:rsid w:val="002B1BA8"/>
    <w:rsid w:val="002B253C"/>
    <w:rsid w:val="002B48A7"/>
    <w:rsid w:val="002B5420"/>
    <w:rsid w:val="002B585E"/>
    <w:rsid w:val="002C582B"/>
    <w:rsid w:val="002C662D"/>
    <w:rsid w:val="002C68B1"/>
    <w:rsid w:val="002C6B8A"/>
    <w:rsid w:val="002D786A"/>
    <w:rsid w:val="002E210A"/>
    <w:rsid w:val="002E640E"/>
    <w:rsid w:val="002F5329"/>
    <w:rsid w:val="00323C08"/>
    <w:rsid w:val="003256F9"/>
    <w:rsid w:val="00337F55"/>
    <w:rsid w:val="0034397B"/>
    <w:rsid w:val="00350523"/>
    <w:rsid w:val="0035267E"/>
    <w:rsid w:val="00352AFB"/>
    <w:rsid w:val="003558C0"/>
    <w:rsid w:val="00371FD7"/>
    <w:rsid w:val="0037602F"/>
    <w:rsid w:val="003805A4"/>
    <w:rsid w:val="003805D9"/>
    <w:rsid w:val="00384235"/>
    <w:rsid w:val="003844FC"/>
    <w:rsid w:val="00391D79"/>
    <w:rsid w:val="003B272F"/>
    <w:rsid w:val="003B6307"/>
    <w:rsid w:val="003C2D69"/>
    <w:rsid w:val="003E4BAD"/>
    <w:rsid w:val="003F3340"/>
    <w:rsid w:val="00407EF7"/>
    <w:rsid w:val="004108EE"/>
    <w:rsid w:val="0041337E"/>
    <w:rsid w:val="00417539"/>
    <w:rsid w:val="00427DBF"/>
    <w:rsid w:val="0043703A"/>
    <w:rsid w:val="00437362"/>
    <w:rsid w:val="00443101"/>
    <w:rsid w:val="00461B69"/>
    <w:rsid w:val="0046743E"/>
    <w:rsid w:val="00470CDC"/>
    <w:rsid w:val="00473B11"/>
    <w:rsid w:val="00486DB9"/>
    <w:rsid w:val="004943BA"/>
    <w:rsid w:val="004A3220"/>
    <w:rsid w:val="004A495D"/>
    <w:rsid w:val="004A670F"/>
    <w:rsid w:val="004C2EAE"/>
    <w:rsid w:val="004C5764"/>
    <w:rsid w:val="004C5986"/>
    <w:rsid w:val="004C6878"/>
    <w:rsid w:val="004C75B0"/>
    <w:rsid w:val="004C770D"/>
    <w:rsid w:val="004D2479"/>
    <w:rsid w:val="004E1040"/>
    <w:rsid w:val="004F44F3"/>
    <w:rsid w:val="005065AB"/>
    <w:rsid w:val="00510973"/>
    <w:rsid w:val="005147A3"/>
    <w:rsid w:val="005269AB"/>
    <w:rsid w:val="0053012F"/>
    <w:rsid w:val="0053061C"/>
    <w:rsid w:val="00542E80"/>
    <w:rsid w:val="00542F86"/>
    <w:rsid w:val="00552BE1"/>
    <w:rsid w:val="00557124"/>
    <w:rsid w:val="00564865"/>
    <w:rsid w:val="0057373A"/>
    <w:rsid w:val="00583546"/>
    <w:rsid w:val="00587F7D"/>
    <w:rsid w:val="00592716"/>
    <w:rsid w:val="005931B9"/>
    <w:rsid w:val="0059741E"/>
    <w:rsid w:val="005A2257"/>
    <w:rsid w:val="005A7996"/>
    <w:rsid w:val="005B0796"/>
    <w:rsid w:val="005C4974"/>
    <w:rsid w:val="005D09E5"/>
    <w:rsid w:val="005E44D9"/>
    <w:rsid w:val="005F0B08"/>
    <w:rsid w:val="00600381"/>
    <w:rsid w:val="0060346B"/>
    <w:rsid w:val="00604F93"/>
    <w:rsid w:val="0061164C"/>
    <w:rsid w:val="00623B7B"/>
    <w:rsid w:val="00636F57"/>
    <w:rsid w:val="006452B4"/>
    <w:rsid w:val="006505C9"/>
    <w:rsid w:val="006556B0"/>
    <w:rsid w:val="00672CE5"/>
    <w:rsid w:val="006769DC"/>
    <w:rsid w:val="00676EA4"/>
    <w:rsid w:val="00692D3D"/>
    <w:rsid w:val="00695000"/>
    <w:rsid w:val="006A19B5"/>
    <w:rsid w:val="006A53CF"/>
    <w:rsid w:val="006D2B06"/>
    <w:rsid w:val="006E3F21"/>
    <w:rsid w:val="006E43F6"/>
    <w:rsid w:val="00716B24"/>
    <w:rsid w:val="00723A22"/>
    <w:rsid w:val="007310D6"/>
    <w:rsid w:val="007335A7"/>
    <w:rsid w:val="00744622"/>
    <w:rsid w:val="00745AE5"/>
    <w:rsid w:val="00751EF3"/>
    <w:rsid w:val="00754086"/>
    <w:rsid w:val="007556EA"/>
    <w:rsid w:val="00761309"/>
    <w:rsid w:val="00764B87"/>
    <w:rsid w:val="0076599F"/>
    <w:rsid w:val="00773BC7"/>
    <w:rsid w:val="00774A32"/>
    <w:rsid w:val="0078167F"/>
    <w:rsid w:val="007853BF"/>
    <w:rsid w:val="0079088E"/>
    <w:rsid w:val="007912F3"/>
    <w:rsid w:val="007A105C"/>
    <w:rsid w:val="007A16A1"/>
    <w:rsid w:val="007A25F9"/>
    <w:rsid w:val="007B06A7"/>
    <w:rsid w:val="007B23C3"/>
    <w:rsid w:val="007B2885"/>
    <w:rsid w:val="007C163A"/>
    <w:rsid w:val="007C40D0"/>
    <w:rsid w:val="007C6EF2"/>
    <w:rsid w:val="007C7CA7"/>
    <w:rsid w:val="007D1B0F"/>
    <w:rsid w:val="007D1D8D"/>
    <w:rsid w:val="007D49B8"/>
    <w:rsid w:val="007E0582"/>
    <w:rsid w:val="007F6A47"/>
    <w:rsid w:val="008058D5"/>
    <w:rsid w:val="008156F5"/>
    <w:rsid w:val="008252AD"/>
    <w:rsid w:val="00832B1E"/>
    <w:rsid w:val="0083679D"/>
    <w:rsid w:val="008400B0"/>
    <w:rsid w:val="00842094"/>
    <w:rsid w:val="008467A8"/>
    <w:rsid w:val="00846995"/>
    <w:rsid w:val="00847A39"/>
    <w:rsid w:val="00854844"/>
    <w:rsid w:val="00874518"/>
    <w:rsid w:val="0088309D"/>
    <w:rsid w:val="00883F6A"/>
    <w:rsid w:val="00884ED1"/>
    <w:rsid w:val="00891160"/>
    <w:rsid w:val="008A24C3"/>
    <w:rsid w:val="008A58B5"/>
    <w:rsid w:val="008B12D2"/>
    <w:rsid w:val="008C319F"/>
    <w:rsid w:val="008D50FD"/>
    <w:rsid w:val="008E3745"/>
    <w:rsid w:val="008F3AAE"/>
    <w:rsid w:val="00902C67"/>
    <w:rsid w:val="0090573A"/>
    <w:rsid w:val="009218BC"/>
    <w:rsid w:val="0092217B"/>
    <w:rsid w:val="00922854"/>
    <w:rsid w:val="00927E1B"/>
    <w:rsid w:val="00927F9E"/>
    <w:rsid w:val="00936AED"/>
    <w:rsid w:val="00940392"/>
    <w:rsid w:val="00942428"/>
    <w:rsid w:val="009522C8"/>
    <w:rsid w:val="00953355"/>
    <w:rsid w:val="00957DD6"/>
    <w:rsid w:val="009609E5"/>
    <w:rsid w:val="00961036"/>
    <w:rsid w:val="0096487A"/>
    <w:rsid w:val="00967F19"/>
    <w:rsid w:val="00992378"/>
    <w:rsid w:val="00997A21"/>
    <w:rsid w:val="009A581F"/>
    <w:rsid w:val="009A64D3"/>
    <w:rsid w:val="009C0DFE"/>
    <w:rsid w:val="009C16FA"/>
    <w:rsid w:val="009C1DC9"/>
    <w:rsid w:val="009C4038"/>
    <w:rsid w:val="009C55EA"/>
    <w:rsid w:val="009C5EDE"/>
    <w:rsid w:val="009C7A9D"/>
    <w:rsid w:val="009E0EFE"/>
    <w:rsid w:val="009E3E9D"/>
    <w:rsid w:val="009E65ED"/>
    <w:rsid w:val="009E7768"/>
    <w:rsid w:val="009F0A56"/>
    <w:rsid w:val="009F1C89"/>
    <w:rsid w:val="00A012BB"/>
    <w:rsid w:val="00A03D7C"/>
    <w:rsid w:val="00A16F3B"/>
    <w:rsid w:val="00A220EA"/>
    <w:rsid w:val="00A22AC1"/>
    <w:rsid w:val="00A23CD4"/>
    <w:rsid w:val="00A31129"/>
    <w:rsid w:val="00A41278"/>
    <w:rsid w:val="00A43A66"/>
    <w:rsid w:val="00A50301"/>
    <w:rsid w:val="00A53B6E"/>
    <w:rsid w:val="00A53CC1"/>
    <w:rsid w:val="00A53EA8"/>
    <w:rsid w:val="00A554E0"/>
    <w:rsid w:val="00A60AC4"/>
    <w:rsid w:val="00A63712"/>
    <w:rsid w:val="00A73BCC"/>
    <w:rsid w:val="00AA06DD"/>
    <w:rsid w:val="00AA773C"/>
    <w:rsid w:val="00AB1297"/>
    <w:rsid w:val="00AB1777"/>
    <w:rsid w:val="00AB5B47"/>
    <w:rsid w:val="00AB6E4C"/>
    <w:rsid w:val="00AC100A"/>
    <w:rsid w:val="00AC59EB"/>
    <w:rsid w:val="00AD1ABF"/>
    <w:rsid w:val="00AD221D"/>
    <w:rsid w:val="00AD4428"/>
    <w:rsid w:val="00AE13F1"/>
    <w:rsid w:val="00AE1CB1"/>
    <w:rsid w:val="00AF1F6F"/>
    <w:rsid w:val="00AF30BE"/>
    <w:rsid w:val="00AF631B"/>
    <w:rsid w:val="00AF7A68"/>
    <w:rsid w:val="00B11CDF"/>
    <w:rsid w:val="00B20832"/>
    <w:rsid w:val="00B20A47"/>
    <w:rsid w:val="00B2134C"/>
    <w:rsid w:val="00B233AD"/>
    <w:rsid w:val="00B27A79"/>
    <w:rsid w:val="00B35AA9"/>
    <w:rsid w:val="00B35C70"/>
    <w:rsid w:val="00B436BD"/>
    <w:rsid w:val="00B479B6"/>
    <w:rsid w:val="00B554A9"/>
    <w:rsid w:val="00B64400"/>
    <w:rsid w:val="00B67B54"/>
    <w:rsid w:val="00B73DF1"/>
    <w:rsid w:val="00B81665"/>
    <w:rsid w:val="00B86FE5"/>
    <w:rsid w:val="00B96142"/>
    <w:rsid w:val="00BA1E84"/>
    <w:rsid w:val="00BA1EE1"/>
    <w:rsid w:val="00BA2021"/>
    <w:rsid w:val="00BA2289"/>
    <w:rsid w:val="00BB1758"/>
    <w:rsid w:val="00BB1C04"/>
    <w:rsid w:val="00BB38B0"/>
    <w:rsid w:val="00BB4342"/>
    <w:rsid w:val="00BB5BB7"/>
    <w:rsid w:val="00BB7EE7"/>
    <w:rsid w:val="00BD5210"/>
    <w:rsid w:val="00BE1661"/>
    <w:rsid w:val="00BE42E8"/>
    <w:rsid w:val="00BE435E"/>
    <w:rsid w:val="00BE7B8D"/>
    <w:rsid w:val="00BF2486"/>
    <w:rsid w:val="00BF5806"/>
    <w:rsid w:val="00C002E2"/>
    <w:rsid w:val="00C02768"/>
    <w:rsid w:val="00C139DC"/>
    <w:rsid w:val="00C1536B"/>
    <w:rsid w:val="00C160A3"/>
    <w:rsid w:val="00C169FF"/>
    <w:rsid w:val="00C179C9"/>
    <w:rsid w:val="00C24C7C"/>
    <w:rsid w:val="00C306C0"/>
    <w:rsid w:val="00C369D2"/>
    <w:rsid w:val="00C405C6"/>
    <w:rsid w:val="00C41E9B"/>
    <w:rsid w:val="00C422E6"/>
    <w:rsid w:val="00C458F7"/>
    <w:rsid w:val="00C538EB"/>
    <w:rsid w:val="00C70316"/>
    <w:rsid w:val="00C7427A"/>
    <w:rsid w:val="00C85F3F"/>
    <w:rsid w:val="00C9027E"/>
    <w:rsid w:val="00C96204"/>
    <w:rsid w:val="00CA0146"/>
    <w:rsid w:val="00CA22FC"/>
    <w:rsid w:val="00CA2C4A"/>
    <w:rsid w:val="00CA404F"/>
    <w:rsid w:val="00CC162E"/>
    <w:rsid w:val="00CC3B39"/>
    <w:rsid w:val="00CC5DC5"/>
    <w:rsid w:val="00CE1DD8"/>
    <w:rsid w:val="00CE4BB7"/>
    <w:rsid w:val="00CE7D80"/>
    <w:rsid w:val="00CF155C"/>
    <w:rsid w:val="00CF19DF"/>
    <w:rsid w:val="00D01594"/>
    <w:rsid w:val="00D01B7C"/>
    <w:rsid w:val="00D02B18"/>
    <w:rsid w:val="00D03521"/>
    <w:rsid w:val="00D0790F"/>
    <w:rsid w:val="00D1381A"/>
    <w:rsid w:val="00D221BA"/>
    <w:rsid w:val="00D23C6C"/>
    <w:rsid w:val="00D26B9C"/>
    <w:rsid w:val="00D45711"/>
    <w:rsid w:val="00D53EFF"/>
    <w:rsid w:val="00D63155"/>
    <w:rsid w:val="00D65229"/>
    <w:rsid w:val="00D714EE"/>
    <w:rsid w:val="00D725BB"/>
    <w:rsid w:val="00D80A06"/>
    <w:rsid w:val="00D80CE0"/>
    <w:rsid w:val="00D914F8"/>
    <w:rsid w:val="00D919FB"/>
    <w:rsid w:val="00D91D36"/>
    <w:rsid w:val="00DA0FBE"/>
    <w:rsid w:val="00DA18C3"/>
    <w:rsid w:val="00DA1C73"/>
    <w:rsid w:val="00DA7433"/>
    <w:rsid w:val="00DB0DE7"/>
    <w:rsid w:val="00DB3DC2"/>
    <w:rsid w:val="00DC2629"/>
    <w:rsid w:val="00DD1AE6"/>
    <w:rsid w:val="00DD3751"/>
    <w:rsid w:val="00DD38F8"/>
    <w:rsid w:val="00DE0E33"/>
    <w:rsid w:val="00DE111D"/>
    <w:rsid w:val="00DF00B9"/>
    <w:rsid w:val="00DF405B"/>
    <w:rsid w:val="00E011F9"/>
    <w:rsid w:val="00E022CB"/>
    <w:rsid w:val="00E13525"/>
    <w:rsid w:val="00E20E86"/>
    <w:rsid w:val="00E24636"/>
    <w:rsid w:val="00E377F3"/>
    <w:rsid w:val="00E4141F"/>
    <w:rsid w:val="00E43785"/>
    <w:rsid w:val="00E52EC1"/>
    <w:rsid w:val="00E56D8E"/>
    <w:rsid w:val="00E6444B"/>
    <w:rsid w:val="00E66824"/>
    <w:rsid w:val="00E7019B"/>
    <w:rsid w:val="00E70A24"/>
    <w:rsid w:val="00E71A36"/>
    <w:rsid w:val="00E82F17"/>
    <w:rsid w:val="00EB1C32"/>
    <w:rsid w:val="00EB64ED"/>
    <w:rsid w:val="00EB7CBC"/>
    <w:rsid w:val="00EC0345"/>
    <w:rsid w:val="00ED181A"/>
    <w:rsid w:val="00ED1D80"/>
    <w:rsid w:val="00ED641E"/>
    <w:rsid w:val="00EF4468"/>
    <w:rsid w:val="00EF70DC"/>
    <w:rsid w:val="00F04054"/>
    <w:rsid w:val="00F04D28"/>
    <w:rsid w:val="00F0684C"/>
    <w:rsid w:val="00F10B47"/>
    <w:rsid w:val="00F16F77"/>
    <w:rsid w:val="00F40442"/>
    <w:rsid w:val="00F50A82"/>
    <w:rsid w:val="00F65920"/>
    <w:rsid w:val="00F73101"/>
    <w:rsid w:val="00F769BF"/>
    <w:rsid w:val="00F7722C"/>
    <w:rsid w:val="00F775AD"/>
    <w:rsid w:val="00F87674"/>
    <w:rsid w:val="00F96A54"/>
    <w:rsid w:val="00FA76B0"/>
    <w:rsid w:val="00FB086B"/>
    <w:rsid w:val="00FB4041"/>
    <w:rsid w:val="00FC3F15"/>
    <w:rsid w:val="00FD0359"/>
    <w:rsid w:val="00FD073E"/>
    <w:rsid w:val="00FD55AE"/>
    <w:rsid w:val="00FE0298"/>
    <w:rsid w:val="00FE23C1"/>
    <w:rsid w:val="00FE332D"/>
    <w:rsid w:val="00FE46C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BE73A6"/>
  <w15:docId w15:val="{D4CB3924-00CC-471F-8451-D6EDCA9F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(Arial)"/>
    <w:qFormat/>
    <w:rsid w:val="00F50A82"/>
    <w:pPr>
      <w:jc w:val="both"/>
    </w:pPr>
    <w:rPr>
      <w:rFonts w:ascii="Arial" w:hAnsi="Arial" w:cs="Times New Roman (Body CS)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4468"/>
    <w:pPr>
      <w:keepNext/>
      <w:keepLines/>
      <w:numPr>
        <w:numId w:val="19"/>
      </w:numPr>
      <w:spacing w:before="720" w:after="240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4468"/>
    <w:pPr>
      <w:keepNext/>
      <w:keepLines/>
      <w:numPr>
        <w:ilvl w:val="1"/>
        <w:numId w:val="19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4468"/>
    <w:pPr>
      <w:keepNext/>
      <w:keepLines/>
      <w:numPr>
        <w:ilvl w:val="2"/>
        <w:numId w:val="1"/>
      </w:numPr>
      <w:spacing w:before="200"/>
      <w:ind w:right="284"/>
      <w:outlineLvl w:val="2"/>
    </w:pPr>
    <w:rPr>
      <w:rFonts w:eastAsiaTheme="majorEastAsia" w:cstheme="majorBidi"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4468"/>
    <w:pPr>
      <w:keepNext/>
      <w:keepLines/>
      <w:numPr>
        <w:ilvl w:val="3"/>
        <w:numId w:val="19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F4468"/>
    <w:pPr>
      <w:keepNext/>
      <w:keepLines/>
      <w:numPr>
        <w:ilvl w:val="4"/>
        <w:numId w:val="19"/>
      </w:numPr>
      <w:spacing w:before="200" w:after="0"/>
      <w:outlineLvl w:val="4"/>
    </w:pPr>
    <w:rPr>
      <w:rFonts w:eastAsiaTheme="majorEastAsia" w:cstheme="majorBidi"/>
      <w:color w:val="000000" w:themeColor="text1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F4468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2624" w:themeColor="accent1" w:themeShade="7F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F4468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F4468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F446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Sidefod">
    <w:name w:val="footer"/>
    <w:basedOn w:val="Normal"/>
    <w:link w:val="SidefodTegn"/>
    <w:uiPriority w:val="99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F4468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4468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4468"/>
    <w:rPr>
      <w:rFonts w:ascii="Arial" w:eastAsiaTheme="majorEastAsia" w:hAnsi="Arial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4468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F4468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F4468"/>
    <w:rPr>
      <w:rFonts w:asciiTheme="majorHAnsi" w:eastAsiaTheme="majorEastAsia" w:hAnsiTheme="majorHAnsi" w:cstheme="majorBidi"/>
      <w:i/>
      <w:iCs/>
      <w:color w:val="132624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F44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F44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F44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Standardskrifttypeiafsnit"/>
    <w:uiPriority w:val="99"/>
    <w:unhideWhenUsed/>
    <w:rsid w:val="002C6B8A"/>
    <w:rPr>
      <w:color w:val="80BEAA"/>
      <w:u w:val="single"/>
    </w:rPr>
  </w:style>
  <w:style w:type="paragraph" w:styleId="Listeafsnit">
    <w:name w:val="List Paragraph"/>
    <w:basedOn w:val="Normal"/>
    <w:uiPriority w:val="34"/>
    <w:qFormat/>
    <w:rsid w:val="00EF4468"/>
    <w:pPr>
      <w:numPr>
        <w:numId w:val="20"/>
      </w:numPr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7B0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06A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6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0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6A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dnotetekst">
    <w:name w:val="footnote text"/>
    <w:basedOn w:val="Normal"/>
    <w:link w:val="FodnotetekstTegn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dnotehenvisning">
    <w:name w:val="footnote reference"/>
    <w:basedOn w:val="Standardskrifttypeiafsni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aliases w:val="Fed"/>
    <w:basedOn w:val="Standardskrifttypeiafsnit"/>
    <w:rsid w:val="00A16F3B"/>
    <w:rPr>
      <w:rFonts w:ascii="Arial" w:hAnsi="Arial"/>
      <w:b/>
      <w:iCs/>
      <w:sz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F4468"/>
    <w:pPr>
      <w:numPr>
        <w:numId w:val="0"/>
      </w:numPr>
      <w:jc w:val="left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E20E86"/>
    <w:rPr>
      <w:color w:val="264E4A" w:themeColor="followedHyperlink"/>
      <w:u w:val="single"/>
    </w:rPr>
  </w:style>
  <w:style w:type="paragraph" w:customStyle="1" w:styleId="ListParagraph2">
    <w:name w:val="List Paragraph 2"/>
    <w:basedOn w:val="Listeafsnit"/>
    <w:qFormat/>
    <w:rsid w:val="00EF4468"/>
    <w:pPr>
      <w:numPr>
        <w:numId w:val="21"/>
      </w:numPr>
      <w:spacing w:after="240" w:line="240" w:lineRule="auto"/>
    </w:pPr>
  </w:style>
  <w:style w:type="paragraph" w:customStyle="1" w:styleId="Front-Heading">
    <w:name w:val="Front - Heading"/>
    <w:basedOn w:val="Normal"/>
    <w:next w:val="Normal"/>
    <w:qFormat/>
    <w:rsid w:val="00EF4468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Overskrift2"/>
    <w:next w:val="Normal"/>
    <w:qFormat/>
    <w:rsid w:val="00EF4468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genstitel">
    <w:name w:val="Book Title"/>
    <w:basedOn w:val="Standardskrifttypeiafsni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next w:val="Normal"/>
    <w:qFormat/>
    <w:rsid w:val="00EF4468"/>
    <w:pPr>
      <w:spacing w:before="200"/>
    </w:pPr>
    <w:rPr>
      <w:b/>
      <w:bCs/>
      <w:sz w:val="28"/>
      <w:szCs w:val="2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el-Normal"/>
    <w:uiPriority w:val="99"/>
    <w:rsid w:val="00587F7D"/>
    <w:pPr>
      <w:spacing w:after="0" w:line="240" w:lineRule="auto"/>
    </w:pPr>
    <w:tblPr/>
  </w:style>
  <w:style w:type="table" w:styleId="Listetabel4-farve3">
    <w:name w:val="List Table 4 Accent 3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DECBBB" w:themeColor="accent3" w:themeTint="99"/>
        <w:left w:val="single" w:sz="4" w:space="0" w:color="DECBBB" w:themeColor="accent3" w:themeTint="99"/>
        <w:bottom w:val="single" w:sz="4" w:space="0" w:color="DECBBB" w:themeColor="accent3" w:themeTint="99"/>
        <w:right w:val="single" w:sz="4" w:space="0" w:color="DECBBB" w:themeColor="accent3" w:themeTint="99"/>
        <w:insideH w:val="single" w:sz="4" w:space="0" w:color="DECB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A98F" w:themeColor="accent3"/>
          <w:left w:val="single" w:sz="4" w:space="0" w:color="C8A98F" w:themeColor="accent3"/>
          <w:bottom w:val="single" w:sz="4" w:space="0" w:color="C8A98F" w:themeColor="accent3"/>
          <w:right w:val="single" w:sz="4" w:space="0" w:color="C8A98F" w:themeColor="accent3"/>
          <w:insideH w:val="nil"/>
        </w:tcBorders>
        <w:shd w:val="clear" w:color="auto" w:fill="C8A98F" w:themeFill="accent3"/>
      </w:tcPr>
    </w:tblStylePr>
    <w:tblStylePr w:type="lastRow">
      <w:rPr>
        <w:b/>
        <w:bCs/>
      </w:rPr>
      <w:tblPr/>
      <w:tcPr>
        <w:tcBorders>
          <w:top w:val="double" w:sz="4" w:space="0" w:color="DECB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DE8" w:themeFill="accent3" w:themeFillTint="33"/>
      </w:tcPr>
    </w:tblStylePr>
    <w:tblStylePr w:type="band1Horz">
      <w:tblPr/>
      <w:tcPr>
        <w:shd w:val="clear" w:color="auto" w:fill="F4EDE8" w:themeFill="accent3" w:themeFillTint="33"/>
      </w:tcPr>
    </w:tblStylePr>
  </w:style>
  <w:style w:type="table" w:styleId="Gittertabel4-farve3">
    <w:name w:val="Grid Table 4 Accent 3"/>
    <w:aliases w:val="EUDP Table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C8A9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ittertabel4">
    <w:name w:val="Grid Table 4"/>
    <w:basedOn w:val="Tabel-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Listeafsnit"/>
    <w:qFormat/>
    <w:rsid w:val="00EF4468"/>
    <w:pPr>
      <w:numPr>
        <w:numId w:val="22"/>
      </w:numPr>
      <w:tabs>
        <w:tab w:val="left" w:pos="426"/>
      </w:tabs>
      <w:spacing w:before="240" w:after="240"/>
    </w:pPr>
    <w:rPr>
      <w:b/>
      <w:szCs w:val="20"/>
    </w:rPr>
  </w:style>
  <w:style w:type="paragraph" w:styleId="NormalWeb">
    <w:name w:val="Normal (Web)"/>
    <w:basedOn w:val="Normal"/>
    <w:uiPriority w:val="99"/>
    <w:unhideWhenUsed/>
    <w:rsid w:val="00F50A82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EUDP_2020">
  <a:themeElements>
    <a:clrScheme name="EUDP">
      <a:dk1>
        <a:sysClr val="windowText" lastClr="000000"/>
      </a:dk1>
      <a:lt1>
        <a:sysClr val="window" lastClr="FFFFFF"/>
      </a:lt1>
      <a:dk2>
        <a:srgbClr val="80BEAA"/>
      </a:dk2>
      <a:lt2>
        <a:srgbClr val="E7E6E6"/>
      </a:lt2>
      <a:accent1>
        <a:srgbClr val="264E4A"/>
      </a:accent1>
      <a:accent2>
        <a:srgbClr val="B5D0C3"/>
      </a:accent2>
      <a:accent3>
        <a:srgbClr val="C8A98F"/>
      </a:accent3>
      <a:accent4>
        <a:srgbClr val="617774"/>
      </a:accent4>
      <a:accent5>
        <a:srgbClr val="F6BC60"/>
      </a:accent5>
      <a:accent6>
        <a:srgbClr val="ED6A5B"/>
      </a:accent6>
      <a:hlink>
        <a:srgbClr val="499B87"/>
      </a:hlink>
      <a:folHlink>
        <a:srgbClr val="264E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none" rtlCol="0">
        <a:spAutoFit/>
      </a:bodyPr>
      <a:lstStyle>
        <a:defPPr algn="l">
          <a:defRPr dirty="0">
            <a:latin typeface="Arial" panose="020B06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EUDP_2020" id="{5CDB1382-BEAE-4049-975F-F1FE209AAB03}" vid="{44C0FEE3-43D5-4068-A183-87BEB1BCC08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6295-DCC2-45AC-87BA-1F46F113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417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Jessen Schultz</dc:creator>
  <cp:lastModifiedBy>Lærke Skov Hansen</cp:lastModifiedBy>
  <cp:revision>10</cp:revision>
  <cp:lastPrinted>2020-06-09T09:40:00Z</cp:lastPrinted>
  <dcterms:created xsi:type="dcterms:W3CDTF">2020-09-21T12:21:00Z</dcterms:created>
  <dcterms:modified xsi:type="dcterms:W3CDTF">2024-01-25T09:31:00Z</dcterms:modified>
</cp:coreProperties>
</file>